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4" w:type="dxa"/>
        <w:tblLayout w:type="fixed"/>
        <w:tblCellMar>
          <w:left w:w="70" w:type="dxa"/>
          <w:right w:w="70" w:type="dxa"/>
        </w:tblCellMar>
        <w:tblLook w:val="0000" w:firstRow="0" w:lastRow="0" w:firstColumn="0" w:lastColumn="0" w:noHBand="0" w:noVBand="0"/>
      </w:tblPr>
      <w:tblGrid>
        <w:gridCol w:w="2320"/>
        <w:gridCol w:w="160"/>
        <w:gridCol w:w="1762"/>
        <w:gridCol w:w="2065"/>
        <w:gridCol w:w="709"/>
        <w:gridCol w:w="2268"/>
      </w:tblGrid>
      <w:tr w:rsidR="00F303FC" w:rsidRPr="00D63712" w14:paraId="33A7FEA4" w14:textId="77777777" w:rsidTr="00A445CA">
        <w:trPr>
          <w:trHeight w:val="316"/>
        </w:trPr>
        <w:tc>
          <w:tcPr>
            <w:tcW w:w="2320" w:type="dxa"/>
          </w:tcPr>
          <w:p w14:paraId="46BC2A30" w14:textId="5B5E858A" w:rsidR="00F303FC" w:rsidRPr="00D63712" w:rsidRDefault="00063E15">
            <w:pPr>
              <w:pStyle w:val="Heading1"/>
              <w:rPr>
                <w:caps/>
                <w:szCs w:val="28"/>
              </w:rPr>
            </w:pPr>
            <w:bookmarkStart w:id="0" w:name="nr" w:colFirst="1" w:colLast="1"/>
            <w:bookmarkStart w:id="1" w:name="notatnr" w:colFirst="2" w:colLast="2"/>
            <w:bookmarkStart w:id="2" w:name="_Hlk450258"/>
            <w:r>
              <w:rPr>
                <w:caps/>
                <w:szCs w:val="28"/>
              </w:rPr>
              <w:t>MAL HØringsuttalelse</w:t>
            </w:r>
          </w:p>
        </w:tc>
        <w:tc>
          <w:tcPr>
            <w:tcW w:w="160" w:type="dxa"/>
          </w:tcPr>
          <w:p w14:paraId="3BAB5453" w14:textId="77777777" w:rsidR="00F303FC" w:rsidRPr="00D63712" w:rsidRDefault="00F303FC" w:rsidP="00FB1AE3">
            <w:pPr>
              <w:pStyle w:val="Heading1"/>
              <w:rPr>
                <w:caps/>
                <w:sz w:val="22"/>
                <w:szCs w:val="22"/>
              </w:rPr>
            </w:pPr>
          </w:p>
        </w:tc>
        <w:tc>
          <w:tcPr>
            <w:tcW w:w="6804" w:type="dxa"/>
            <w:gridSpan w:val="4"/>
          </w:tcPr>
          <w:p w14:paraId="36CEB950" w14:textId="77777777" w:rsidR="00F303FC" w:rsidRPr="00D63712" w:rsidRDefault="00F303FC" w:rsidP="00FB1AE3">
            <w:pPr>
              <w:pStyle w:val="Heading1"/>
              <w:rPr>
                <w:sz w:val="22"/>
                <w:szCs w:val="22"/>
              </w:rPr>
            </w:pPr>
          </w:p>
        </w:tc>
      </w:tr>
      <w:bookmarkEnd w:id="0"/>
      <w:bookmarkEnd w:id="1"/>
      <w:bookmarkEnd w:id="2"/>
      <w:tr w:rsidR="00F303FC" w:rsidRPr="00D63712" w14:paraId="7D637B38" w14:textId="77777777" w:rsidTr="00A445CA">
        <w:trPr>
          <w:cantSplit/>
        </w:trPr>
        <w:tc>
          <w:tcPr>
            <w:tcW w:w="2320" w:type="dxa"/>
          </w:tcPr>
          <w:p w14:paraId="6FE82C8D" w14:textId="7C36799E" w:rsidR="00F84263" w:rsidRDefault="00CF347B" w:rsidP="00F84263">
            <w:pPr>
              <w:pStyle w:val="Stil6ptEgendefinertfargeRGB95"/>
              <w:rPr>
                <w:sz w:val="13"/>
                <w:szCs w:val="13"/>
              </w:rPr>
            </w:pPr>
            <w:r w:rsidRPr="00D63712">
              <w:rPr>
                <w:sz w:val="13"/>
                <w:szCs w:val="13"/>
              </w:rPr>
              <w:fldChar w:fldCharType="begin"/>
            </w:r>
            <w:r w:rsidR="00F303FC" w:rsidRPr="00D63712">
              <w:rPr>
                <w:sz w:val="13"/>
                <w:szCs w:val="13"/>
              </w:rPr>
              <w:instrText xml:space="preserve"> DOCPROPERTY "label_til"  \* MERGEFORMAT </w:instrText>
            </w:r>
            <w:r w:rsidRPr="00D63712">
              <w:rPr>
                <w:sz w:val="13"/>
                <w:szCs w:val="13"/>
              </w:rPr>
              <w:fldChar w:fldCharType="separate"/>
            </w:r>
            <w:r w:rsidR="00AB3AE5">
              <w:rPr>
                <w:sz w:val="13"/>
                <w:szCs w:val="13"/>
              </w:rPr>
              <w:t>Til:</w:t>
            </w:r>
            <w:r w:rsidRPr="00D63712">
              <w:rPr>
                <w:sz w:val="13"/>
                <w:szCs w:val="13"/>
              </w:rPr>
              <w:fldChar w:fldCharType="end"/>
            </w:r>
            <w:r w:rsidR="00F84263">
              <w:rPr>
                <w:sz w:val="13"/>
                <w:szCs w:val="13"/>
              </w:rPr>
              <w:t xml:space="preserve"> nORGES vASSDRAGS- OG ENERGIDIREKTORAT, KONSESJONSAVDELINGEN, POSTBOKS 5091 MAJORSTUEN</w:t>
            </w:r>
          </w:p>
          <w:p w14:paraId="4EE0A57B" w14:textId="7C36799E" w:rsidR="00F303FC" w:rsidRPr="00D63712" w:rsidRDefault="00F303FC" w:rsidP="00F7359E">
            <w:pPr>
              <w:pStyle w:val="Stil6ptEgendefinertfargeRGB95"/>
              <w:rPr>
                <w:sz w:val="13"/>
                <w:szCs w:val="13"/>
              </w:rPr>
            </w:pPr>
            <w:bookmarkStart w:id="3" w:name="til" w:colFirst="1" w:colLast="1"/>
          </w:p>
        </w:tc>
        <w:tc>
          <w:tcPr>
            <w:tcW w:w="6964" w:type="dxa"/>
            <w:gridSpan w:val="5"/>
            <w:vAlign w:val="bottom"/>
          </w:tcPr>
          <w:p w14:paraId="1B39399A" w14:textId="77777777" w:rsidR="00F303FC" w:rsidRPr="00D63712" w:rsidRDefault="00F303FC" w:rsidP="00554E21">
            <w:pPr>
              <w:rPr>
                <w:szCs w:val="22"/>
              </w:rPr>
            </w:pPr>
          </w:p>
        </w:tc>
      </w:tr>
      <w:bookmarkStart w:id="4" w:name="fra" w:colFirst="1" w:colLast="1"/>
      <w:bookmarkStart w:id="5" w:name="frasign" w:colFirst="3" w:colLast="3"/>
      <w:bookmarkEnd w:id="3"/>
      <w:tr w:rsidR="00F303FC" w:rsidRPr="00D63712" w14:paraId="6DB850C8" w14:textId="77777777" w:rsidTr="00A445CA">
        <w:trPr>
          <w:cantSplit/>
        </w:trPr>
        <w:tc>
          <w:tcPr>
            <w:tcW w:w="2320" w:type="dxa"/>
          </w:tcPr>
          <w:p w14:paraId="6C7B0EF9" w14:textId="355F8D7E" w:rsidR="00F303FC" w:rsidRPr="00D63712" w:rsidRDefault="00CF347B" w:rsidP="00F7359E">
            <w:pPr>
              <w:pStyle w:val="Stil6ptEgendefinertfargeRGB95"/>
              <w:rPr>
                <w:sz w:val="13"/>
                <w:szCs w:val="13"/>
              </w:rPr>
            </w:pPr>
            <w:r w:rsidRPr="00D63712">
              <w:rPr>
                <w:sz w:val="13"/>
                <w:szCs w:val="13"/>
              </w:rPr>
              <w:fldChar w:fldCharType="begin"/>
            </w:r>
            <w:r w:rsidR="00F303FC" w:rsidRPr="00D63712">
              <w:rPr>
                <w:sz w:val="13"/>
                <w:szCs w:val="13"/>
              </w:rPr>
              <w:instrText xml:space="preserve"> DOCPROPERTY "label_fra"  \* MERGEFORMAT </w:instrText>
            </w:r>
            <w:r w:rsidRPr="00D63712">
              <w:rPr>
                <w:sz w:val="13"/>
                <w:szCs w:val="13"/>
              </w:rPr>
              <w:fldChar w:fldCharType="separate"/>
            </w:r>
            <w:r w:rsidR="00AB3AE5">
              <w:rPr>
                <w:sz w:val="13"/>
                <w:szCs w:val="13"/>
              </w:rPr>
              <w:t>Fra:</w:t>
            </w:r>
            <w:r w:rsidRPr="00D63712">
              <w:rPr>
                <w:sz w:val="13"/>
                <w:szCs w:val="13"/>
              </w:rPr>
              <w:fldChar w:fldCharType="end"/>
            </w:r>
            <w:r w:rsidR="00F84263">
              <w:rPr>
                <w:sz w:val="13"/>
                <w:szCs w:val="13"/>
              </w:rPr>
              <w:t xml:space="preserve"> </w:t>
            </w:r>
            <w:r w:rsidR="00F84263" w:rsidRPr="00F84263">
              <w:rPr>
                <w:sz w:val="13"/>
                <w:szCs w:val="13"/>
                <w:highlight w:val="yellow"/>
              </w:rPr>
              <w:t>NAVN ORGANISASJON</w:t>
            </w:r>
          </w:p>
        </w:tc>
        <w:tc>
          <w:tcPr>
            <w:tcW w:w="3987" w:type="dxa"/>
            <w:gridSpan w:val="3"/>
            <w:vAlign w:val="bottom"/>
          </w:tcPr>
          <w:p w14:paraId="47FA5B92" w14:textId="77777777" w:rsidR="00F303FC" w:rsidRPr="00D63712" w:rsidRDefault="00F303FC" w:rsidP="00554E21">
            <w:pPr>
              <w:rPr>
                <w:szCs w:val="22"/>
              </w:rPr>
            </w:pPr>
          </w:p>
        </w:tc>
        <w:tc>
          <w:tcPr>
            <w:tcW w:w="709" w:type="dxa"/>
            <w:vAlign w:val="bottom"/>
          </w:tcPr>
          <w:p w14:paraId="6A97C647" w14:textId="77777777" w:rsidR="00F303FC" w:rsidRPr="00D63712" w:rsidRDefault="006B0F6C" w:rsidP="00F7359E">
            <w:pPr>
              <w:pStyle w:val="Stil6ptEgendefinertfargeRGB95"/>
              <w:rPr>
                <w:sz w:val="13"/>
                <w:szCs w:val="13"/>
              </w:rPr>
            </w:pPr>
            <w:r>
              <w:rPr>
                <w:sz w:val="13"/>
                <w:szCs w:val="13"/>
              </w:rPr>
              <w:fldChar w:fldCharType="begin"/>
            </w:r>
            <w:r>
              <w:rPr>
                <w:sz w:val="13"/>
                <w:szCs w:val="13"/>
              </w:rPr>
              <w:instrText xml:space="preserve"> DOCPROPERTY "label_frasign"  \* MERGEFORMAT </w:instrText>
            </w:r>
            <w:r>
              <w:rPr>
                <w:sz w:val="13"/>
                <w:szCs w:val="13"/>
              </w:rPr>
              <w:fldChar w:fldCharType="separate"/>
            </w:r>
            <w:r w:rsidR="00AB3AE5">
              <w:rPr>
                <w:sz w:val="13"/>
                <w:szCs w:val="13"/>
              </w:rPr>
              <w:t>Sign.:</w:t>
            </w:r>
            <w:r>
              <w:rPr>
                <w:sz w:val="13"/>
                <w:szCs w:val="13"/>
              </w:rPr>
              <w:fldChar w:fldCharType="end"/>
            </w:r>
          </w:p>
        </w:tc>
        <w:tc>
          <w:tcPr>
            <w:tcW w:w="2268" w:type="dxa"/>
            <w:vAlign w:val="bottom"/>
          </w:tcPr>
          <w:p w14:paraId="5B9E949E" w14:textId="77777777" w:rsidR="00F303FC" w:rsidRPr="00D63712" w:rsidRDefault="00F303FC" w:rsidP="00554E21">
            <w:pPr>
              <w:rPr>
                <w:caps/>
                <w:szCs w:val="22"/>
              </w:rPr>
            </w:pPr>
          </w:p>
        </w:tc>
      </w:tr>
      <w:bookmarkStart w:id="6" w:name="ansvar" w:colFirst="1" w:colLast="1"/>
      <w:bookmarkStart w:id="7" w:name="ansvarsign" w:colFirst="3" w:colLast="3"/>
      <w:bookmarkEnd w:id="4"/>
      <w:bookmarkEnd w:id="5"/>
      <w:tr w:rsidR="00F303FC" w:rsidRPr="00D63712" w14:paraId="563FBF8E" w14:textId="77777777" w:rsidTr="00A445CA">
        <w:trPr>
          <w:cantSplit/>
        </w:trPr>
        <w:tc>
          <w:tcPr>
            <w:tcW w:w="2320" w:type="dxa"/>
          </w:tcPr>
          <w:p w14:paraId="52FFEB43" w14:textId="5B86897B" w:rsidR="00F303FC" w:rsidRPr="00D63712" w:rsidRDefault="00CF347B" w:rsidP="00F7359E">
            <w:pPr>
              <w:pStyle w:val="Stil6ptEgendefinertfargeRGB95"/>
              <w:rPr>
                <w:sz w:val="13"/>
                <w:szCs w:val="13"/>
              </w:rPr>
            </w:pPr>
            <w:r w:rsidRPr="00D63712">
              <w:rPr>
                <w:sz w:val="13"/>
                <w:szCs w:val="13"/>
              </w:rPr>
              <w:fldChar w:fldCharType="begin"/>
            </w:r>
            <w:r w:rsidR="00F303FC" w:rsidRPr="00D63712">
              <w:rPr>
                <w:sz w:val="13"/>
                <w:szCs w:val="13"/>
              </w:rPr>
              <w:instrText xml:space="preserve"> DOCPROPERTY "label_ansvarlig"  \* MERGEFORMAT </w:instrText>
            </w:r>
            <w:r w:rsidRPr="00D63712">
              <w:rPr>
                <w:sz w:val="13"/>
                <w:szCs w:val="13"/>
              </w:rPr>
              <w:fldChar w:fldCharType="separate"/>
            </w:r>
            <w:r w:rsidR="00AB3AE5">
              <w:rPr>
                <w:sz w:val="13"/>
                <w:szCs w:val="13"/>
              </w:rPr>
              <w:t>Ansvarlig:</w:t>
            </w:r>
            <w:r w:rsidRPr="00D63712">
              <w:rPr>
                <w:sz w:val="13"/>
                <w:szCs w:val="13"/>
              </w:rPr>
              <w:fldChar w:fldCharType="end"/>
            </w:r>
            <w:r w:rsidR="00A445CA">
              <w:rPr>
                <w:sz w:val="13"/>
                <w:szCs w:val="13"/>
              </w:rPr>
              <w:t xml:space="preserve"> </w:t>
            </w:r>
            <w:r w:rsidR="00F84263" w:rsidRPr="00F84263">
              <w:rPr>
                <w:sz w:val="13"/>
                <w:szCs w:val="13"/>
                <w:highlight w:val="yellow"/>
              </w:rPr>
              <w:t>DITT NAVN</w:t>
            </w:r>
          </w:p>
        </w:tc>
        <w:tc>
          <w:tcPr>
            <w:tcW w:w="3987" w:type="dxa"/>
            <w:gridSpan w:val="3"/>
            <w:vAlign w:val="bottom"/>
          </w:tcPr>
          <w:p w14:paraId="3EF144AE" w14:textId="77777777" w:rsidR="00F303FC" w:rsidRPr="00D63712" w:rsidRDefault="00F303FC" w:rsidP="00554E21">
            <w:pPr>
              <w:rPr>
                <w:szCs w:val="22"/>
              </w:rPr>
            </w:pPr>
          </w:p>
        </w:tc>
        <w:tc>
          <w:tcPr>
            <w:tcW w:w="709" w:type="dxa"/>
            <w:vAlign w:val="bottom"/>
          </w:tcPr>
          <w:p w14:paraId="48E48ACC" w14:textId="77777777" w:rsidR="00F303FC" w:rsidRPr="00D63712" w:rsidRDefault="006B0F6C" w:rsidP="00F7359E">
            <w:pPr>
              <w:pStyle w:val="Stil6ptEgendefinertfargeRGB95"/>
              <w:rPr>
                <w:sz w:val="13"/>
                <w:szCs w:val="13"/>
              </w:rPr>
            </w:pPr>
            <w:r>
              <w:rPr>
                <w:sz w:val="13"/>
                <w:szCs w:val="13"/>
              </w:rPr>
              <w:fldChar w:fldCharType="begin"/>
            </w:r>
            <w:r>
              <w:rPr>
                <w:sz w:val="13"/>
                <w:szCs w:val="13"/>
              </w:rPr>
              <w:instrText xml:space="preserve"> DOCPROPERTY "label_ansvarligsign"  \* MERGEFORMAT </w:instrText>
            </w:r>
            <w:r>
              <w:rPr>
                <w:sz w:val="13"/>
                <w:szCs w:val="13"/>
              </w:rPr>
              <w:fldChar w:fldCharType="separate"/>
            </w:r>
            <w:r w:rsidR="00AB3AE5">
              <w:rPr>
                <w:sz w:val="13"/>
                <w:szCs w:val="13"/>
              </w:rPr>
              <w:t>Sign.:</w:t>
            </w:r>
            <w:r>
              <w:rPr>
                <w:sz w:val="13"/>
                <w:szCs w:val="13"/>
              </w:rPr>
              <w:fldChar w:fldCharType="end"/>
            </w:r>
          </w:p>
        </w:tc>
        <w:tc>
          <w:tcPr>
            <w:tcW w:w="2268" w:type="dxa"/>
            <w:vAlign w:val="bottom"/>
          </w:tcPr>
          <w:p w14:paraId="02AD87CF" w14:textId="77777777" w:rsidR="00F303FC" w:rsidRPr="00D63712" w:rsidRDefault="00F303FC" w:rsidP="00554E21">
            <w:pPr>
              <w:rPr>
                <w:caps/>
                <w:szCs w:val="22"/>
              </w:rPr>
            </w:pPr>
          </w:p>
        </w:tc>
      </w:tr>
      <w:bookmarkEnd w:id="6"/>
      <w:bookmarkEnd w:id="7"/>
      <w:tr w:rsidR="00275718" w:rsidRPr="00D63712" w14:paraId="08206114" w14:textId="77777777" w:rsidTr="00A445CA">
        <w:trPr>
          <w:cantSplit/>
          <w:trHeight w:val="497"/>
        </w:trPr>
        <w:tc>
          <w:tcPr>
            <w:tcW w:w="2320" w:type="dxa"/>
            <w:vAlign w:val="bottom"/>
          </w:tcPr>
          <w:p w14:paraId="66A47CA2" w14:textId="027B8DC4" w:rsidR="00275718" w:rsidRPr="00D63712" w:rsidRDefault="00CF347B" w:rsidP="00F7359E">
            <w:pPr>
              <w:pStyle w:val="Stil6ptEgendefinertfargeRGB95"/>
              <w:rPr>
                <w:sz w:val="13"/>
                <w:szCs w:val="13"/>
              </w:rPr>
            </w:pPr>
            <w:r w:rsidRPr="00D63712">
              <w:rPr>
                <w:sz w:val="13"/>
                <w:szCs w:val="13"/>
              </w:rPr>
              <w:fldChar w:fldCharType="begin"/>
            </w:r>
            <w:r w:rsidR="00275718" w:rsidRPr="00D63712">
              <w:rPr>
                <w:sz w:val="13"/>
                <w:szCs w:val="13"/>
              </w:rPr>
              <w:instrText xml:space="preserve"> DOCPROPERTY "label_dref"  \* MERGEFORMAT </w:instrText>
            </w:r>
            <w:r w:rsidRPr="00D63712">
              <w:rPr>
                <w:sz w:val="13"/>
                <w:szCs w:val="13"/>
              </w:rPr>
              <w:fldChar w:fldCharType="separate"/>
            </w:r>
            <w:r w:rsidR="00AB3AE5">
              <w:rPr>
                <w:sz w:val="13"/>
                <w:szCs w:val="13"/>
              </w:rPr>
              <w:t>Deres ref.:</w:t>
            </w:r>
            <w:r w:rsidRPr="00D63712">
              <w:rPr>
                <w:sz w:val="13"/>
                <w:szCs w:val="13"/>
              </w:rPr>
              <w:fldChar w:fldCharType="end"/>
            </w:r>
            <w:r w:rsidR="00F84263">
              <w:rPr>
                <w:sz w:val="13"/>
                <w:szCs w:val="13"/>
              </w:rPr>
              <w:t xml:space="preserve"> </w:t>
            </w:r>
            <w:r w:rsidR="00F84263" w:rsidRPr="00FD53E4">
              <w:rPr>
                <w:sz w:val="13"/>
                <w:szCs w:val="13"/>
                <w:highlight w:val="yellow"/>
              </w:rPr>
              <w:t>nAVN PÅ SAKSBEHANDLER</w:t>
            </w:r>
          </w:p>
        </w:tc>
        <w:tc>
          <w:tcPr>
            <w:tcW w:w="1922" w:type="dxa"/>
            <w:gridSpan w:val="2"/>
            <w:vAlign w:val="bottom"/>
          </w:tcPr>
          <w:p w14:paraId="4F4E3FB9" w14:textId="36FF8E39" w:rsidR="00275718" w:rsidRPr="00D63712" w:rsidRDefault="006B0F6C" w:rsidP="00F7359E">
            <w:pPr>
              <w:pStyle w:val="Stil6ptEgendefinertfargeRGB95"/>
              <w:rPr>
                <w:sz w:val="13"/>
                <w:szCs w:val="13"/>
              </w:rPr>
            </w:pPr>
            <w:r>
              <w:rPr>
                <w:sz w:val="13"/>
                <w:szCs w:val="13"/>
              </w:rPr>
              <w:fldChar w:fldCharType="begin"/>
            </w:r>
            <w:r>
              <w:rPr>
                <w:sz w:val="13"/>
                <w:szCs w:val="13"/>
              </w:rPr>
              <w:instrText xml:space="preserve"> DOCPROPERTY "label_vref"  \* MERGEFORMAT </w:instrText>
            </w:r>
            <w:r>
              <w:rPr>
                <w:sz w:val="13"/>
                <w:szCs w:val="13"/>
              </w:rPr>
              <w:fldChar w:fldCharType="separate"/>
            </w:r>
            <w:r w:rsidR="00AB3AE5">
              <w:rPr>
                <w:sz w:val="13"/>
                <w:szCs w:val="13"/>
              </w:rPr>
              <w:t>Vår ref.:</w:t>
            </w:r>
            <w:r>
              <w:rPr>
                <w:sz w:val="13"/>
                <w:szCs w:val="13"/>
              </w:rPr>
              <w:fldChar w:fldCharType="end"/>
            </w:r>
            <w:r w:rsidR="00F84263">
              <w:rPr>
                <w:sz w:val="13"/>
                <w:szCs w:val="13"/>
              </w:rPr>
              <w:t xml:space="preserve"> </w:t>
            </w:r>
            <w:r w:rsidR="00F84263" w:rsidRPr="00F84263">
              <w:rPr>
                <w:sz w:val="13"/>
                <w:szCs w:val="13"/>
                <w:highlight w:val="yellow"/>
              </w:rPr>
              <w:t>KONTAKTPERSON</w:t>
            </w:r>
          </w:p>
        </w:tc>
        <w:tc>
          <w:tcPr>
            <w:tcW w:w="5042" w:type="dxa"/>
            <w:gridSpan w:val="3"/>
            <w:vAlign w:val="bottom"/>
          </w:tcPr>
          <w:p w14:paraId="07EF7321" w14:textId="61C86DAB" w:rsidR="00275718" w:rsidRPr="00D63712" w:rsidRDefault="006B0F6C" w:rsidP="00F7359E">
            <w:pPr>
              <w:pStyle w:val="Stil6ptEgendefinertfargeRGB95"/>
              <w:rPr>
                <w:sz w:val="13"/>
                <w:szCs w:val="13"/>
              </w:rPr>
            </w:pPr>
            <w:r>
              <w:rPr>
                <w:sz w:val="13"/>
                <w:szCs w:val="13"/>
              </w:rPr>
              <w:fldChar w:fldCharType="begin"/>
            </w:r>
            <w:r>
              <w:rPr>
                <w:sz w:val="13"/>
                <w:szCs w:val="13"/>
              </w:rPr>
              <w:instrText xml:space="preserve"> DOCPROPERTY "label_dato"  \* MERGEFORMAT </w:instrText>
            </w:r>
            <w:r>
              <w:rPr>
                <w:sz w:val="13"/>
                <w:szCs w:val="13"/>
              </w:rPr>
              <w:fldChar w:fldCharType="separate"/>
            </w:r>
            <w:r w:rsidR="00AB3AE5">
              <w:rPr>
                <w:sz w:val="13"/>
                <w:szCs w:val="13"/>
              </w:rPr>
              <w:t>Dato:</w:t>
            </w:r>
            <w:r>
              <w:rPr>
                <w:sz w:val="13"/>
                <w:szCs w:val="13"/>
              </w:rPr>
              <w:fldChar w:fldCharType="end"/>
            </w:r>
            <w:r w:rsidR="00F84263">
              <w:rPr>
                <w:sz w:val="13"/>
                <w:szCs w:val="13"/>
              </w:rPr>
              <w:t xml:space="preserve"> </w:t>
            </w:r>
            <w:r w:rsidR="00F84263" w:rsidRPr="00F84263">
              <w:rPr>
                <w:sz w:val="13"/>
                <w:szCs w:val="13"/>
                <w:highlight w:val="yellow"/>
              </w:rPr>
              <w:t>XX.XX.XX</w:t>
            </w:r>
          </w:p>
        </w:tc>
      </w:tr>
      <w:tr w:rsidR="00275718" w:rsidRPr="00D63712" w14:paraId="5150DCC3" w14:textId="77777777" w:rsidTr="00A445CA">
        <w:trPr>
          <w:cantSplit/>
        </w:trPr>
        <w:tc>
          <w:tcPr>
            <w:tcW w:w="2320" w:type="dxa"/>
          </w:tcPr>
          <w:p w14:paraId="5D38F68F" w14:textId="77777777" w:rsidR="00275718" w:rsidRPr="00D63712" w:rsidRDefault="00275718" w:rsidP="009A05DD">
            <w:pPr>
              <w:spacing w:before="40"/>
              <w:rPr>
                <w:szCs w:val="22"/>
              </w:rPr>
            </w:pPr>
            <w:bookmarkStart w:id="8" w:name="dref" w:colFirst="0" w:colLast="0"/>
            <w:bookmarkStart w:id="9" w:name="vref" w:colFirst="1" w:colLast="1"/>
            <w:bookmarkStart w:id="10" w:name="dato" w:colFirst="2" w:colLast="2"/>
          </w:p>
        </w:tc>
        <w:tc>
          <w:tcPr>
            <w:tcW w:w="1922" w:type="dxa"/>
            <w:gridSpan w:val="2"/>
          </w:tcPr>
          <w:p w14:paraId="6D57B1ED" w14:textId="77777777" w:rsidR="00275718" w:rsidRPr="00D63712" w:rsidRDefault="00275718" w:rsidP="009A05DD">
            <w:pPr>
              <w:spacing w:before="40"/>
              <w:rPr>
                <w:szCs w:val="22"/>
              </w:rPr>
            </w:pPr>
          </w:p>
        </w:tc>
        <w:tc>
          <w:tcPr>
            <w:tcW w:w="5042" w:type="dxa"/>
            <w:gridSpan w:val="3"/>
          </w:tcPr>
          <w:p w14:paraId="5851B31A" w14:textId="77777777" w:rsidR="00275718" w:rsidRPr="00D63712" w:rsidRDefault="00275718" w:rsidP="009A05DD">
            <w:pPr>
              <w:spacing w:before="40"/>
              <w:rPr>
                <w:szCs w:val="22"/>
              </w:rPr>
            </w:pPr>
          </w:p>
        </w:tc>
      </w:tr>
      <w:bookmarkEnd w:id="8"/>
      <w:bookmarkEnd w:id="9"/>
      <w:bookmarkEnd w:id="10"/>
      <w:tr w:rsidR="00275718" w:rsidRPr="00D63712" w14:paraId="689F3863" w14:textId="77777777">
        <w:trPr>
          <w:cantSplit/>
        </w:trPr>
        <w:tc>
          <w:tcPr>
            <w:tcW w:w="9284" w:type="dxa"/>
            <w:gridSpan w:val="6"/>
          </w:tcPr>
          <w:p w14:paraId="26320965" w14:textId="77777777" w:rsidR="00275718" w:rsidRPr="00D63712" w:rsidRDefault="00275718">
            <w:pPr>
              <w:spacing w:before="160"/>
            </w:pPr>
          </w:p>
        </w:tc>
      </w:tr>
    </w:tbl>
    <w:p w14:paraId="3F431FDB" w14:textId="77777777" w:rsidR="008954A5" w:rsidRPr="00D63712" w:rsidRDefault="008954A5" w:rsidP="00014950"/>
    <w:p w14:paraId="0D29F1FF" w14:textId="77777777" w:rsidR="00014950" w:rsidRPr="00D63712" w:rsidRDefault="00A445CA" w:rsidP="0077555B">
      <w:pPr>
        <w:pStyle w:val="Heading2"/>
        <w:rPr>
          <w:caps/>
          <w:szCs w:val="24"/>
        </w:rPr>
      </w:pPr>
      <w:r>
        <w:rPr>
          <w:szCs w:val="24"/>
        </w:rPr>
        <w:t>MAL</w:t>
      </w:r>
      <w:r w:rsidRPr="00A445CA">
        <w:rPr>
          <w:szCs w:val="24"/>
        </w:rPr>
        <w:t xml:space="preserve"> HØRINGSUTTALELSE VILKÅRSREVISJON</w:t>
      </w:r>
    </w:p>
    <w:p w14:paraId="1D358A85" w14:textId="77777777" w:rsidR="00161646" w:rsidRPr="00D63712" w:rsidRDefault="00161646" w:rsidP="00161646"/>
    <w:p w14:paraId="7011867A" w14:textId="29F77635" w:rsidR="002C3CA2" w:rsidRDefault="00A445CA" w:rsidP="003C2F5E">
      <w:r>
        <w:t xml:space="preserve">Denne malen beskriver overordnet struktur og forslag til oppbygning av høringsuttalelser </w:t>
      </w:r>
      <w:r w:rsidR="00837D1D">
        <w:t>ifm</w:t>
      </w:r>
      <w:r>
        <w:t xml:space="preserve"> vilkårsrevisjoner</w:t>
      </w:r>
      <w:r w:rsidR="00837D1D">
        <w:t xml:space="preserve"> i lakse- og sjøørretvassdrag</w:t>
      </w:r>
      <w:r>
        <w:t xml:space="preserve">. </w:t>
      </w:r>
      <w:r w:rsidR="00837D1D">
        <w:t>Inneholdet her er i stor grad beskrevet mhp laks og forhold, og ikke terrestriske dyr, sårbare natyrtyper eller liknende</w:t>
      </w:r>
      <w:r w:rsidR="00396BFA">
        <w:t>, men overordnet struktur vil kunne tilpasses alle temaer</w:t>
      </w:r>
      <w:r w:rsidR="00837D1D">
        <w:t>. Videre, d</w:t>
      </w:r>
      <w:r>
        <w:t xml:space="preserve">a hvert vassdrag og konsesjonsbehandling vil være særegne med sine fokus og kravområder vil tilpasning være nødvendig. </w:t>
      </w:r>
      <w:r w:rsidR="002C3CA2" w:rsidRPr="002C3CA2">
        <w:t>Hensikten med høringen er å få synspunkter på de framsatte kravene, og om noen ønsker å fremsette andre krav. Synspunktene kan for eksempel angå om foreslåtte tiltak bør endres, om</w:t>
      </w:r>
      <w:r w:rsidR="002C3CA2">
        <w:t xml:space="preserve"> </w:t>
      </w:r>
      <w:r w:rsidR="002C3CA2" w:rsidRPr="002C3CA2">
        <w:t>det bør innføres nye avbøtende tiltak som kan bedre miljøforholdene, eller om kunnskapen om de aktuelle problemstillingene er god nok til at saken kan avgjøres. Synspunktene bør begrunnes</w:t>
      </w:r>
    </w:p>
    <w:p w14:paraId="7FF87A5B" w14:textId="77777777" w:rsidR="002C3CA2" w:rsidRDefault="002C3CA2" w:rsidP="003C2F5E"/>
    <w:p w14:paraId="2A0FE3B7" w14:textId="12C6594D" w:rsidR="00161646" w:rsidRDefault="002C3CA2" w:rsidP="003C2F5E">
      <w:r>
        <w:t>Denne m</w:t>
      </w:r>
      <w:r w:rsidR="00A445CA">
        <w:t xml:space="preserve">alen </w:t>
      </w:r>
      <w:r w:rsidR="0076216A">
        <w:t>tar utgangspunkt</w:t>
      </w:r>
      <w:r w:rsidR="00A445CA">
        <w:t xml:space="preserve"> </w:t>
      </w:r>
      <w:r w:rsidR="0076216A">
        <w:t>i</w:t>
      </w:r>
      <w:r w:rsidR="00A445CA">
        <w:t xml:space="preserve"> forventninger og god praksis hos NVE. Gode høringsuttalelser vil blant annet være</w:t>
      </w:r>
      <w:r w:rsidR="00990CCF">
        <w:t xml:space="preserve"> basert på </w:t>
      </w:r>
      <w:r w:rsidR="00A445CA">
        <w:t>følgende:</w:t>
      </w:r>
    </w:p>
    <w:p w14:paraId="3E9F9D53" w14:textId="77777777" w:rsidR="00A445CA" w:rsidRDefault="00A445CA" w:rsidP="003C2F5E"/>
    <w:p w14:paraId="0C635BB0" w14:textId="77777777" w:rsidR="00A445CA" w:rsidRDefault="00A445CA" w:rsidP="00A445CA">
      <w:pPr>
        <w:pStyle w:val="ListParagraph"/>
        <w:numPr>
          <w:ilvl w:val="0"/>
          <w:numId w:val="2"/>
        </w:numPr>
      </w:pPr>
      <w:r>
        <w:t>Overordnet struktur «Bakgrunn-Vurdering-Konklusjon</w:t>
      </w:r>
      <w:r w:rsidR="00990CCF">
        <w:t>»</w:t>
      </w:r>
    </w:p>
    <w:p w14:paraId="5AC11CF1" w14:textId="77777777" w:rsidR="00A445CA" w:rsidRDefault="00A445CA" w:rsidP="00A445CA">
      <w:pPr>
        <w:pStyle w:val="ListParagraph"/>
        <w:numPr>
          <w:ilvl w:val="0"/>
          <w:numId w:val="2"/>
        </w:numPr>
      </w:pPr>
      <w:r>
        <w:t>Konkret og rett på sak uten kopiering eller lengre gjennomgang fra revisjonsdokumentet</w:t>
      </w:r>
    </w:p>
    <w:p w14:paraId="3D80379F" w14:textId="3AB211E6" w:rsidR="00A445CA" w:rsidRDefault="00A445CA" w:rsidP="00A445CA">
      <w:pPr>
        <w:pStyle w:val="ListParagraph"/>
        <w:numPr>
          <w:ilvl w:val="0"/>
          <w:numId w:val="2"/>
        </w:numPr>
      </w:pPr>
      <w:r w:rsidRPr="00A445CA">
        <w:t>Saklig og konkret vurdering av sentrale tema med kort gjennomgang av hva</w:t>
      </w:r>
      <w:r w:rsidR="00E1021C">
        <w:t xml:space="preserve"> høringsparten mener</w:t>
      </w:r>
      <w:r w:rsidRPr="00A445CA">
        <w:t xml:space="preserve"> er situasjonen</w:t>
      </w:r>
      <w:r w:rsidR="00E1021C">
        <w:t xml:space="preserve"> og hvorfor man eventuelt mener at konsesjonærens fremstilling i revisjonsdokumentet er feil, unyansert eller riktig. Inkluder informasjon om</w:t>
      </w:r>
      <w:r w:rsidRPr="00A445CA">
        <w:t xml:space="preserve">hva </w:t>
      </w:r>
      <w:r w:rsidR="00E1021C">
        <w:t xml:space="preserve">som </w:t>
      </w:r>
      <w:r w:rsidRPr="00A445CA">
        <w:t>må endres på og hvorfor. Intensjonen med en vilkårsrevisjon er miljøforbedring.</w:t>
      </w:r>
    </w:p>
    <w:p w14:paraId="7AE2A214" w14:textId="7ED72C4B" w:rsidR="00A445CA" w:rsidRPr="00990CCF" w:rsidRDefault="00990CCF" w:rsidP="00A445CA">
      <w:pPr>
        <w:pStyle w:val="ListParagraph"/>
        <w:numPr>
          <w:ilvl w:val="0"/>
          <w:numId w:val="2"/>
        </w:numPr>
      </w:pPr>
      <w:r w:rsidRPr="003B1828">
        <w:t>Viktig med en konklusjon eller et sammendrag som synliggjør hva man mener er de vesentligste punktene</w:t>
      </w:r>
      <w:r w:rsidR="00E1021C">
        <w:t xml:space="preserve"> i vurderingen av innholdet i revisjonsdokumentet</w:t>
      </w:r>
    </w:p>
    <w:p w14:paraId="6370D8DE" w14:textId="5E5C96F1" w:rsidR="00990CCF" w:rsidRDefault="00990CCF" w:rsidP="00A445CA">
      <w:pPr>
        <w:pStyle w:val="ListParagraph"/>
        <w:numPr>
          <w:ilvl w:val="0"/>
          <w:numId w:val="2"/>
        </w:numPr>
      </w:pPr>
      <w:r w:rsidRPr="003B1828">
        <w:t xml:space="preserve">Vedlegg kan benyttes hvis det er figurer, kart eller annet som underbygger informasjon gitt innunder «Vurderinger». Eksempel på figurer kan være vannføringsendringer og lavvannsperioder, eksempler på kart kan være artsmangfold (sårbare naturtyper, prioriterte arter, gitt fra artsdatabanken), miljøforhold i elv (eks tørrlegging av gyteområder ved vannføringer), annet. </w:t>
      </w:r>
    </w:p>
    <w:p w14:paraId="21178FB1" w14:textId="2D576E05" w:rsidR="002C3CA2" w:rsidRDefault="002C3CA2" w:rsidP="00A445CA">
      <w:pPr>
        <w:pStyle w:val="ListParagraph"/>
        <w:numPr>
          <w:ilvl w:val="0"/>
          <w:numId w:val="2"/>
        </w:numPr>
      </w:pPr>
      <w:r>
        <w:t xml:space="preserve">Få frem lokal kunnskap. Lokale elvierlag vil inneha kunnskap om elven </w:t>
      </w:r>
      <w:r w:rsidR="00E1021C">
        <w:t xml:space="preserve">(historisk og nåtiden) </w:t>
      </w:r>
      <w:r>
        <w:t>som ellers ikke kommer frem, men som vil være av viktig informasjon for vilkårsrevisjonen</w:t>
      </w:r>
      <w:r w:rsidR="00E1021C">
        <w:t xml:space="preserve">. </w:t>
      </w:r>
      <w:r>
        <w:t xml:space="preserve"> </w:t>
      </w:r>
      <w:r w:rsidR="00E1021C">
        <w:t>Dette gjelder da både miljøforhold i og rundt vassdraget,</w:t>
      </w:r>
    </w:p>
    <w:p w14:paraId="7B3CA35F" w14:textId="77777777" w:rsidR="00836D9C" w:rsidRDefault="00836D9C" w:rsidP="003C2F5E"/>
    <w:p w14:paraId="605474D6" w14:textId="55BB0E58" w:rsidR="00990CCF" w:rsidRDefault="00990CCF" w:rsidP="003C2F5E">
      <w:r>
        <w:t xml:space="preserve">Regulant vil ved utarbeidelse av revisjonsdokument ofte ta i bruk argumenter som understøtter sin samfunsrolle eller mandat (konsesjon) til å utnytte naturressursen vann og tilhørende reguleringsområder. </w:t>
      </w:r>
      <w:r w:rsidR="003B1828">
        <w:t xml:space="preserve">Dette er også deres rolle i en vilkårsrevisjon selv om innsatsen til miljøforbedringer og løsninger varierer mellom kraftselskap og mellom vassdrag. </w:t>
      </w:r>
      <w:r>
        <w:t xml:space="preserve">I en høringsuttalelse vil det derfor kunne være fordelaktig å forberede seg </w:t>
      </w:r>
      <w:r w:rsidR="00BA0270">
        <w:t xml:space="preserve">med informasjon som imøtekommer </w:t>
      </w:r>
      <w:r w:rsidR="00947749">
        <w:t xml:space="preserve">noen </w:t>
      </w:r>
      <w:r w:rsidR="002A68AA">
        <w:t xml:space="preserve">av de forventede </w:t>
      </w:r>
      <w:r w:rsidR="00BA0270">
        <w:t>argumentene</w:t>
      </w:r>
      <w:r w:rsidR="003B1828">
        <w:t xml:space="preserve"> som en regulant ofte kan ta i bruk</w:t>
      </w:r>
      <w:r w:rsidR="00BA0270">
        <w:t xml:space="preserve">. </w:t>
      </w:r>
    </w:p>
    <w:p w14:paraId="2313235D" w14:textId="77777777" w:rsidR="00BA0270" w:rsidRDefault="00BA0270" w:rsidP="003C2F5E"/>
    <w:p w14:paraId="488167C7" w14:textId="77777777" w:rsidR="001665D4" w:rsidRDefault="001665D4">
      <w:pPr>
        <w:rPr>
          <w:sz w:val="20"/>
        </w:rPr>
      </w:pPr>
      <w:bookmarkStart w:id="11" w:name="_GoBack"/>
      <w:bookmarkEnd w:id="11"/>
      <w:r>
        <w:rPr>
          <w:sz w:val="20"/>
        </w:rPr>
        <w:br w:type="page"/>
      </w:r>
    </w:p>
    <w:p w14:paraId="44568E73" w14:textId="042220A3" w:rsidR="001665D4" w:rsidRPr="00CA0D07" w:rsidRDefault="001665D4">
      <w:pPr>
        <w:rPr>
          <w:b/>
          <w:caps/>
          <w:sz w:val="28"/>
          <w:szCs w:val="28"/>
        </w:rPr>
      </w:pPr>
    </w:p>
    <w:tbl>
      <w:tblPr>
        <w:tblW w:w="9284" w:type="dxa"/>
        <w:tblLayout w:type="fixed"/>
        <w:tblCellMar>
          <w:left w:w="70" w:type="dxa"/>
          <w:right w:w="70" w:type="dxa"/>
        </w:tblCellMar>
        <w:tblLook w:val="0000" w:firstRow="0" w:lastRow="0" w:firstColumn="0" w:lastColumn="0" w:noHBand="0" w:noVBand="0"/>
      </w:tblPr>
      <w:tblGrid>
        <w:gridCol w:w="2320"/>
        <w:gridCol w:w="160"/>
        <w:gridCol w:w="1762"/>
        <w:gridCol w:w="2065"/>
        <w:gridCol w:w="709"/>
        <w:gridCol w:w="2268"/>
      </w:tblGrid>
      <w:tr w:rsidR="002657FE" w:rsidRPr="00D63712" w14:paraId="1E660E75" w14:textId="77777777" w:rsidTr="00063E15">
        <w:trPr>
          <w:trHeight w:val="316"/>
        </w:trPr>
        <w:tc>
          <w:tcPr>
            <w:tcW w:w="2320" w:type="dxa"/>
          </w:tcPr>
          <w:p w14:paraId="45418B4B" w14:textId="77777777" w:rsidR="002657FE" w:rsidRPr="00D63712" w:rsidRDefault="002657FE" w:rsidP="00063E15">
            <w:pPr>
              <w:pStyle w:val="Heading1"/>
              <w:rPr>
                <w:caps/>
                <w:szCs w:val="28"/>
              </w:rPr>
            </w:pPr>
          </w:p>
        </w:tc>
        <w:tc>
          <w:tcPr>
            <w:tcW w:w="160" w:type="dxa"/>
          </w:tcPr>
          <w:p w14:paraId="7E8991D0" w14:textId="77777777" w:rsidR="002657FE" w:rsidRPr="00D63712" w:rsidRDefault="002657FE" w:rsidP="00063E15">
            <w:pPr>
              <w:pStyle w:val="Heading1"/>
              <w:rPr>
                <w:caps/>
                <w:sz w:val="22"/>
                <w:szCs w:val="22"/>
              </w:rPr>
            </w:pPr>
          </w:p>
        </w:tc>
        <w:tc>
          <w:tcPr>
            <w:tcW w:w="6804" w:type="dxa"/>
            <w:gridSpan w:val="4"/>
          </w:tcPr>
          <w:p w14:paraId="7EABC308" w14:textId="77777777" w:rsidR="002657FE" w:rsidRPr="00D63712" w:rsidRDefault="002657FE" w:rsidP="00063E15">
            <w:pPr>
              <w:pStyle w:val="Heading1"/>
              <w:rPr>
                <w:sz w:val="22"/>
                <w:szCs w:val="22"/>
              </w:rPr>
            </w:pPr>
          </w:p>
        </w:tc>
      </w:tr>
      <w:tr w:rsidR="002657FE" w:rsidRPr="00D63712" w14:paraId="74F0EF29" w14:textId="77777777" w:rsidTr="00063E15">
        <w:trPr>
          <w:cantSplit/>
        </w:trPr>
        <w:tc>
          <w:tcPr>
            <w:tcW w:w="2320" w:type="dxa"/>
          </w:tcPr>
          <w:p w14:paraId="4C455E6B" w14:textId="77777777" w:rsidR="002657FE" w:rsidRDefault="002657FE" w:rsidP="00063E15">
            <w:pPr>
              <w:pStyle w:val="Stil6ptEgendefinertfargeRGB95"/>
              <w:rPr>
                <w:sz w:val="13"/>
                <w:szCs w:val="13"/>
              </w:rPr>
            </w:pPr>
            <w:r w:rsidRPr="00D63712">
              <w:rPr>
                <w:sz w:val="13"/>
                <w:szCs w:val="13"/>
              </w:rPr>
              <w:fldChar w:fldCharType="begin"/>
            </w:r>
            <w:r w:rsidRPr="00D63712">
              <w:rPr>
                <w:sz w:val="13"/>
                <w:szCs w:val="13"/>
              </w:rPr>
              <w:instrText xml:space="preserve"> DOCPROPERTY "label_til"  \* MERGEFORMAT </w:instrText>
            </w:r>
            <w:r w:rsidRPr="00D63712">
              <w:rPr>
                <w:sz w:val="13"/>
                <w:szCs w:val="13"/>
              </w:rPr>
              <w:fldChar w:fldCharType="separate"/>
            </w:r>
            <w:r>
              <w:rPr>
                <w:sz w:val="13"/>
                <w:szCs w:val="13"/>
              </w:rPr>
              <w:t>Til:</w:t>
            </w:r>
            <w:r w:rsidRPr="00D63712">
              <w:rPr>
                <w:sz w:val="13"/>
                <w:szCs w:val="13"/>
              </w:rPr>
              <w:fldChar w:fldCharType="end"/>
            </w:r>
            <w:r>
              <w:rPr>
                <w:sz w:val="13"/>
                <w:szCs w:val="13"/>
              </w:rPr>
              <w:t xml:space="preserve"> nORGES vASSDRAGS- OG ENERGIDIREKTORAT, KONSESJONSAVDELINGEN, POSTBOKS 5091 MAJORSTUEN</w:t>
            </w:r>
          </w:p>
          <w:p w14:paraId="1C440664" w14:textId="77777777" w:rsidR="002657FE" w:rsidRPr="00D63712" w:rsidRDefault="002657FE" w:rsidP="00063E15">
            <w:pPr>
              <w:pStyle w:val="Stil6ptEgendefinertfargeRGB95"/>
              <w:rPr>
                <w:sz w:val="13"/>
                <w:szCs w:val="13"/>
              </w:rPr>
            </w:pPr>
          </w:p>
        </w:tc>
        <w:tc>
          <w:tcPr>
            <w:tcW w:w="6964" w:type="dxa"/>
            <w:gridSpan w:val="5"/>
            <w:vAlign w:val="bottom"/>
          </w:tcPr>
          <w:p w14:paraId="78B5E3CC" w14:textId="77777777" w:rsidR="002657FE" w:rsidRPr="00D63712" w:rsidRDefault="002657FE" w:rsidP="00063E15">
            <w:pPr>
              <w:rPr>
                <w:szCs w:val="22"/>
              </w:rPr>
            </w:pPr>
          </w:p>
        </w:tc>
      </w:tr>
      <w:tr w:rsidR="002657FE" w:rsidRPr="00D63712" w14:paraId="24DD1CA9" w14:textId="77777777" w:rsidTr="00063E15">
        <w:trPr>
          <w:cantSplit/>
        </w:trPr>
        <w:tc>
          <w:tcPr>
            <w:tcW w:w="2320" w:type="dxa"/>
          </w:tcPr>
          <w:p w14:paraId="5A13E105" w14:textId="77777777" w:rsidR="002657FE" w:rsidRPr="00D63712" w:rsidRDefault="002657FE" w:rsidP="00063E15">
            <w:pPr>
              <w:pStyle w:val="Stil6ptEgendefinertfargeRGB95"/>
              <w:rPr>
                <w:sz w:val="13"/>
                <w:szCs w:val="13"/>
              </w:rPr>
            </w:pPr>
            <w:r w:rsidRPr="00D63712">
              <w:rPr>
                <w:sz w:val="13"/>
                <w:szCs w:val="13"/>
              </w:rPr>
              <w:fldChar w:fldCharType="begin"/>
            </w:r>
            <w:r w:rsidRPr="00D63712">
              <w:rPr>
                <w:sz w:val="13"/>
                <w:szCs w:val="13"/>
              </w:rPr>
              <w:instrText xml:space="preserve"> DOCPROPERTY "label_fra"  \* MERGEFORMAT </w:instrText>
            </w:r>
            <w:r w:rsidRPr="00D63712">
              <w:rPr>
                <w:sz w:val="13"/>
                <w:szCs w:val="13"/>
              </w:rPr>
              <w:fldChar w:fldCharType="separate"/>
            </w:r>
            <w:r>
              <w:rPr>
                <w:sz w:val="13"/>
                <w:szCs w:val="13"/>
              </w:rPr>
              <w:t>Fra:</w:t>
            </w:r>
            <w:r w:rsidRPr="00D63712">
              <w:rPr>
                <w:sz w:val="13"/>
                <w:szCs w:val="13"/>
              </w:rPr>
              <w:fldChar w:fldCharType="end"/>
            </w:r>
            <w:r>
              <w:rPr>
                <w:sz w:val="13"/>
                <w:szCs w:val="13"/>
              </w:rPr>
              <w:t xml:space="preserve"> </w:t>
            </w:r>
            <w:r w:rsidRPr="00F84263">
              <w:rPr>
                <w:sz w:val="13"/>
                <w:szCs w:val="13"/>
                <w:highlight w:val="yellow"/>
              </w:rPr>
              <w:t>NAVN ORGANISASJON</w:t>
            </w:r>
          </w:p>
        </w:tc>
        <w:tc>
          <w:tcPr>
            <w:tcW w:w="3987" w:type="dxa"/>
            <w:gridSpan w:val="3"/>
            <w:vAlign w:val="bottom"/>
          </w:tcPr>
          <w:p w14:paraId="47AC50A9" w14:textId="77777777" w:rsidR="002657FE" w:rsidRPr="00D63712" w:rsidRDefault="002657FE" w:rsidP="00063E15">
            <w:pPr>
              <w:rPr>
                <w:szCs w:val="22"/>
              </w:rPr>
            </w:pPr>
          </w:p>
        </w:tc>
        <w:tc>
          <w:tcPr>
            <w:tcW w:w="709" w:type="dxa"/>
            <w:vAlign w:val="bottom"/>
          </w:tcPr>
          <w:p w14:paraId="389F470D" w14:textId="77777777" w:rsidR="002657FE" w:rsidRPr="00D63712" w:rsidRDefault="002657FE" w:rsidP="00063E15">
            <w:pPr>
              <w:pStyle w:val="Stil6ptEgendefinertfargeRGB95"/>
              <w:rPr>
                <w:sz w:val="13"/>
                <w:szCs w:val="13"/>
              </w:rPr>
            </w:pPr>
            <w:r>
              <w:rPr>
                <w:sz w:val="13"/>
                <w:szCs w:val="13"/>
              </w:rPr>
              <w:fldChar w:fldCharType="begin"/>
            </w:r>
            <w:r>
              <w:rPr>
                <w:sz w:val="13"/>
                <w:szCs w:val="13"/>
              </w:rPr>
              <w:instrText xml:space="preserve"> DOCPROPERTY "label_frasign"  \* MERGEFORMAT </w:instrText>
            </w:r>
            <w:r>
              <w:rPr>
                <w:sz w:val="13"/>
                <w:szCs w:val="13"/>
              </w:rPr>
              <w:fldChar w:fldCharType="separate"/>
            </w:r>
            <w:r>
              <w:rPr>
                <w:sz w:val="13"/>
                <w:szCs w:val="13"/>
              </w:rPr>
              <w:t>Sign.:</w:t>
            </w:r>
            <w:r>
              <w:rPr>
                <w:sz w:val="13"/>
                <w:szCs w:val="13"/>
              </w:rPr>
              <w:fldChar w:fldCharType="end"/>
            </w:r>
          </w:p>
        </w:tc>
        <w:tc>
          <w:tcPr>
            <w:tcW w:w="2268" w:type="dxa"/>
            <w:vAlign w:val="bottom"/>
          </w:tcPr>
          <w:p w14:paraId="51758787" w14:textId="77777777" w:rsidR="002657FE" w:rsidRPr="00D63712" w:rsidRDefault="002657FE" w:rsidP="00063E15">
            <w:pPr>
              <w:rPr>
                <w:caps/>
                <w:szCs w:val="22"/>
              </w:rPr>
            </w:pPr>
          </w:p>
        </w:tc>
      </w:tr>
      <w:tr w:rsidR="002657FE" w:rsidRPr="00D63712" w14:paraId="45EB3441" w14:textId="77777777" w:rsidTr="00063E15">
        <w:trPr>
          <w:cantSplit/>
        </w:trPr>
        <w:tc>
          <w:tcPr>
            <w:tcW w:w="2320" w:type="dxa"/>
          </w:tcPr>
          <w:p w14:paraId="51A15855" w14:textId="77777777" w:rsidR="002657FE" w:rsidRPr="00D63712" w:rsidRDefault="002657FE" w:rsidP="00063E15">
            <w:pPr>
              <w:pStyle w:val="Stil6ptEgendefinertfargeRGB95"/>
              <w:rPr>
                <w:sz w:val="13"/>
                <w:szCs w:val="13"/>
              </w:rPr>
            </w:pPr>
            <w:r w:rsidRPr="00D63712">
              <w:rPr>
                <w:sz w:val="13"/>
                <w:szCs w:val="13"/>
              </w:rPr>
              <w:fldChar w:fldCharType="begin"/>
            </w:r>
            <w:r w:rsidRPr="00D63712">
              <w:rPr>
                <w:sz w:val="13"/>
                <w:szCs w:val="13"/>
              </w:rPr>
              <w:instrText xml:space="preserve"> DOCPROPERTY "label_ansvarlig"  \* MERGEFORMAT </w:instrText>
            </w:r>
            <w:r w:rsidRPr="00D63712">
              <w:rPr>
                <w:sz w:val="13"/>
                <w:szCs w:val="13"/>
              </w:rPr>
              <w:fldChar w:fldCharType="separate"/>
            </w:r>
            <w:r>
              <w:rPr>
                <w:sz w:val="13"/>
                <w:szCs w:val="13"/>
              </w:rPr>
              <w:t>Ansvarlig:</w:t>
            </w:r>
            <w:r w:rsidRPr="00D63712">
              <w:rPr>
                <w:sz w:val="13"/>
                <w:szCs w:val="13"/>
              </w:rPr>
              <w:fldChar w:fldCharType="end"/>
            </w:r>
            <w:r>
              <w:rPr>
                <w:sz w:val="13"/>
                <w:szCs w:val="13"/>
              </w:rPr>
              <w:t xml:space="preserve"> </w:t>
            </w:r>
            <w:r w:rsidRPr="00F84263">
              <w:rPr>
                <w:sz w:val="13"/>
                <w:szCs w:val="13"/>
                <w:highlight w:val="yellow"/>
              </w:rPr>
              <w:t>DITT NAVN</w:t>
            </w:r>
          </w:p>
        </w:tc>
        <w:tc>
          <w:tcPr>
            <w:tcW w:w="3987" w:type="dxa"/>
            <w:gridSpan w:val="3"/>
            <w:vAlign w:val="bottom"/>
          </w:tcPr>
          <w:p w14:paraId="35C6A606" w14:textId="77777777" w:rsidR="002657FE" w:rsidRPr="00D63712" w:rsidRDefault="002657FE" w:rsidP="00063E15">
            <w:pPr>
              <w:rPr>
                <w:szCs w:val="22"/>
              </w:rPr>
            </w:pPr>
          </w:p>
        </w:tc>
        <w:tc>
          <w:tcPr>
            <w:tcW w:w="709" w:type="dxa"/>
            <w:vAlign w:val="bottom"/>
          </w:tcPr>
          <w:p w14:paraId="20DBF24C" w14:textId="77777777" w:rsidR="002657FE" w:rsidRPr="00D63712" w:rsidRDefault="002657FE" w:rsidP="00063E15">
            <w:pPr>
              <w:pStyle w:val="Stil6ptEgendefinertfargeRGB95"/>
              <w:rPr>
                <w:sz w:val="13"/>
                <w:szCs w:val="13"/>
              </w:rPr>
            </w:pPr>
            <w:r>
              <w:rPr>
                <w:sz w:val="13"/>
                <w:szCs w:val="13"/>
              </w:rPr>
              <w:fldChar w:fldCharType="begin"/>
            </w:r>
            <w:r>
              <w:rPr>
                <w:sz w:val="13"/>
                <w:szCs w:val="13"/>
              </w:rPr>
              <w:instrText xml:space="preserve"> DOCPROPERTY "label_ansvarligsign"  \* MERGEFORMAT </w:instrText>
            </w:r>
            <w:r>
              <w:rPr>
                <w:sz w:val="13"/>
                <w:szCs w:val="13"/>
              </w:rPr>
              <w:fldChar w:fldCharType="separate"/>
            </w:r>
            <w:r>
              <w:rPr>
                <w:sz w:val="13"/>
                <w:szCs w:val="13"/>
              </w:rPr>
              <w:t>Sign.:</w:t>
            </w:r>
            <w:r>
              <w:rPr>
                <w:sz w:val="13"/>
                <w:szCs w:val="13"/>
              </w:rPr>
              <w:fldChar w:fldCharType="end"/>
            </w:r>
          </w:p>
        </w:tc>
        <w:tc>
          <w:tcPr>
            <w:tcW w:w="2268" w:type="dxa"/>
            <w:vAlign w:val="bottom"/>
          </w:tcPr>
          <w:p w14:paraId="30EB1757" w14:textId="77777777" w:rsidR="002657FE" w:rsidRPr="00D63712" w:rsidRDefault="002657FE" w:rsidP="00063E15">
            <w:pPr>
              <w:rPr>
                <w:caps/>
                <w:szCs w:val="22"/>
              </w:rPr>
            </w:pPr>
          </w:p>
        </w:tc>
      </w:tr>
      <w:tr w:rsidR="002657FE" w:rsidRPr="00D63712" w14:paraId="0D529D75" w14:textId="77777777" w:rsidTr="00063E15">
        <w:trPr>
          <w:cantSplit/>
          <w:trHeight w:val="497"/>
        </w:trPr>
        <w:tc>
          <w:tcPr>
            <w:tcW w:w="2320" w:type="dxa"/>
            <w:vAlign w:val="bottom"/>
          </w:tcPr>
          <w:p w14:paraId="6B407EAC" w14:textId="77777777" w:rsidR="002657FE" w:rsidRPr="00D63712" w:rsidRDefault="002657FE" w:rsidP="00063E15">
            <w:pPr>
              <w:pStyle w:val="Stil6ptEgendefinertfargeRGB95"/>
              <w:rPr>
                <w:sz w:val="13"/>
                <w:szCs w:val="13"/>
              </w:rPr>
            </w:pPr>
            <w:r w:rsidRPr="00D63712">
              <w:rPr>
                <w:sz w:val="13"/>
                <w:szCs w:val="13"/>
              </w:rPr>
              <w:fldChar w:fldCharType="begin"/>
            </w:r>
            <w:r w:rsidRPr="00D63712">
              <w:rPr>
                <w:sz w:val="13"/>
                <w:szCs w:val="13"/>
              </w:rPr>
              <w:instrText xml:space="preserve"> DOCPROPERTY "label_dref"  \* MERGEFORMAT </w:instrText>
            </w:r>
            <w:r w:rsidRPr="00D63712">
              <w:rPr>
                <w:sz w:val="13"/>
                <w:szCs w:val="13"/>
              </w:rPr>
              <w:fldChar w:fldCharType="separate"/>
            </w:r>
            <w:r>
              <w:rPr>
                <w:sz w:val="13"/>
                <w:szCs w:val="13"/>
              </w:rPr>
              <w:t>Deres ref.:</w:t>
            </w:r>
            <w:r w:rsidRPr="00D63712">
              <w:rPr>
                <w:sz w:val="13"/>
                <w:szCs w:val="13"/>
              </w:rPr>
              <w:fldChar w:fldCharType="end"/>
            </w:r>
            <w:r>
              <w:rPr>
                <w:sz w:val="13"/>
                <w:szCs w:val="13"/>
              </w:rPr>
              <w:t xml:space="preserve"> </w:t>
            </w:r>
            <w:r w:rsidRPr="00FD53E4">
              <w:rPr>
                <w:sz w:val="13"/>
                <w:szCs w:val="13"/>
                <w:highlight w:val="yellow"/>
              </w:rPr>
              <w:t>nAVN PÅ SAKSBEHANDLER</w:t>
            </w:r>
          </w:p>
        </w:tc>
        <w:tc>
          <w:tcPr>
            <w:tcW w:w="1922" w:type="dxa"/>
            <w:gridSpan w:val="2"/>
            <w:vAlign w:val="bottom"/>
          </w:tcPr>
          <w:p w14:paraId="24487D41" w14:textId="77777777" w:rsidR="002657FE" w:rsidRPr="00D63712" w:rsidRDefault="002657FE" w:rsidP="00063E15">
            <w:pPr>
              <w:pStyle w:val="Stil6ptEgendefinertfargeRGB95"/>
              <w:rPr>
                <w:sz w:val="13"/>
                <w:szCs w:val="13"/>
              </w:rPr>
            </w:pPr>
            <w:r>
              <w:rPr>
                <w:sz w:val="13"/>
                <w:szCs w:val="13"/>
              </w:rPr>
              <w:fldChar w:fldCharType="begin"/>
            </w:r>
            <w:r>
              <w:rPr>
                <w:sz w:val="13"/>
                <w:szCs w:val="13"/>
              </w:rPr>
              <w:instrText xml:space="preserve"> DOCPROPERTY "label_vref"  \* MERGEFORMAT </w:instrText>
            </w:r>
            <w:r>
              <w:rPr>
                <w:sz w:val="13"/>
                <w:szCs w:val="13"/>
              </w:rPr>
              <w:fldChar w:fldCharType="separate"/>
            </w:r>
            <w:r>
              <w:rPr>
                <w:sz w:val="13"/>
                <w:szCs w:val="13"/>
              </w:rPr>
              <w:t>Vår ref.:</w:t>
            </w:r>
            <w:r>
              <w:rPr>
                <w:sz w:val="13"/>
                <w:szCs w:val="13"/>
              </w:rPr>
              <w:fldChar w:fldCharType="end"/>
            </w:r>
            <w:r>
              <w:rPr>
                <w:sz w:val="13"/>
                <w:szCs w:val="13"/>
              </w:rPr>
              <w:t xml:space="preserve"> </w:t>
            </w:r>
            <w:r w:rsidRPr="00F84263">
              <w:rPr>
                <w:sz w:val="13"/>
                <w:szCs w:val="13"/>
                <w:highlight w:val="yellow"/>
              </w:rPr>
              <w:t>KONTAKTPERSON</w:t>
            </w:r>
          </w:p>
        </w:tc>
        <w:tc>
          <w:tcPr>
            <w:tcW w:w="5042" w:type="dxa"/>
            <w:gridSpan w:val="3"/>
            <w:vAlign w:val="bottom"/>
          </w:tcPr>
          <w:p w14:paraId="0BF9E854" w14:textId="77777777" w:rsidR="002657FE" w:rsidRPr="00D63712" w:rsidRDefault="002657FE" w:rsidP="00063E15">
            <w:pPr>
              <w:pStyle w:val="Stil6ptEgendefinertfargeRGB95"/>
              <w:rPr>
                <w:sz w:val="13"/>
                <w:szCs w:val="13"/>
              </w:rPr>
            </w:pPr>
            <w:r>
              <w:rPr>
                <w:sz w:val="13"/>
                <w:szCs w:val="13"/>
              </w:rPr>
              <w:fldChar w:fldCharType="begin"/>
            </w:r>
            <w:r>
              <w:rPr>
                <w:sz w:val="13"/>
                <w:szCs w:val="13"/>
              </w:rPr>
              <w:instrText xml:space="preserve"> DOCPROPERTY "label_dato"  \* MERGEFORMAT </w:instrText>
            </w:r>
            <w:r>
              <w:rPr>
                <w:sz w:val="13"/>
                <w:szCs w:val="13"/>
              </w:rPr>
              <w:fldChar w:fldCharType="separate"/>
            </w:r>
            <w:r>
              <w:rPr>
                <w:sz w:val="13"/>
                <w:szCs w:val="13"/>
              </w:rPr>
              <w:t>Dato:</w:t>
            </w:r>
            <w:r>
              <w:rPr>
                <w:sz w:val="13"/>
                <w:szCs w:val="13"/>
              </w:rPr>
              <w:fldChar w:fldCharType="end"/>
            </w:r>
            <w:r>
              <w:rPr>
                <w:sz w:val="13"/>
                <w:szCs w:val="13"/>
              </w:rPr>
              <w:t xml:space="preserve"> </w:t>
            </w:r>
            <w:r w:rsidRPr="00F84263">
              <w:rPr>
                <w:sz w:val="13"/>
                <w:szCs w:val="13"/>
                <w:highlight w:val="yellow"/>
              </w:rPr>
              <w:t>XX.XX.XX</w:t>
            </w:r>
          </w:p>
        </w:tc>
      </w:tr>
      <w:tr w:rsidR="002657FE" w:rsidRPr="00D63712" w14:paraId="3E5B6886" w14:textId="77777777" w:rsidTr="00063E15">
        <w:trPr>
          <w:cantSplit/>
        </w:trPr>
        <w:tc>
          <w:tcPr>
            <w:tcW w:w="2320" w:type="dxa"/>
          </w:tcPr>
          <w:p w14:paraId="356F5B29" w14:textId="77777777" w:rsidR="002657FE" w:rsidRPr="00D63712" w:rsidRDefault="002657FE" w:rsidP="00063E15">
            <w:pPr>
              <w:spacing w:before="40"/>
              <w:rPr>
                <w:szCs w:val="22"/>
              </w:rPr>
            </w:pPr>
          </w:p>
        </w:tc>
        <w:tc>
          <w:tcPr>
            <w:tcW w:w="1922" w:type="dxa"/>
            <w:gridSpan w:val="2"/>
          </w:tcPr>
          <w:p w14:paraId="0C08FC94" w14:textId="77777777" w:rsidR="002657FE" w:rsidRPr="00D63712" w:rsidRDefault="002657FE" w:rsidP="00063E15">
            <w:pPr>
              <w:spacing w:before="40"/>
              <w:rPr>
                <w:szCs w:val="22"/>
              </w:rPr>
            </w:pPr>
          </w:p>
        </w:tc>
        <w:tc>
          <w:tcPr>
            <w:tcW w:w="5042" w:type="dxa"/>
            <w:gridSpan w:val="3"/>
          </w:tcPr>
          <w:p w14:paraId="4FCE7495" w14:textId="77777777" w:rsidR="002657FE" w:rsidRPr="00D63712" w:rsidRDefault="002657FE" w:rsidP="00063E15">
            <w:pPr>
              <w:spacing w:before="40"/>
              <w:rPr>
                <w:szCs w:val="22"/>
              </w:rPr>
            </w:pPr>
          </w:p>
        </w:tc>
      </w:tr>
      <w:tr w:rsidR="002657FE" w:rsidRPr="00D63712" w14:paraId="5FDE81AE" w14:textId="77777777" w:rsidTr="00063E15">
        <w:trPr>
          <w:cantSplit/>
        </w:trPr>
        <w:tc>
          <w:tcPr>
            <w:tcW w:w="9284" w:type="dxa"/>
            <w:gridSpan w:val="6"/>
          </w:tcPr>
          <w:p w14:paraId="53C5A1D6" w14:textId="77777777" w:rsidR="002657FE" w:rsidRPr="00D63712" w:rsidRDefault="002657FE" w:rsidP="00063E15">
            <w:pPr>
              <w:spacing w:before="160"/>
            </w:pPr>
          </w:p>
        </w:tc>
      </w:tr>
    </w:tbl>
    <w:p w14:paraId="1917E890" w14:textId="77777777" w:rsidR="002657FE" w:rsidRDefault="002657FE" w:rsidP="003C2F5E">
      <w:pPr>
        <w:rPr>
          <w:sz w:val="24"/>
          <w:u w:val="single"/>
        </w:rPr>
      </w:pPr>
    </w:p>
    <w:p w14:paraId="068D088E" w14:textId="484C3A06" w:rsidR="00FE0A48" w:rsidRPr="007A6BD6" w:rsidRDefault="00FE0A48" w:rsidP="007A6BD6">
      <w:pPr>
        <w:rPr>
          <w:rFonts w:cstheme="minorHAnsi"/>
          <w:b/>
          <w:sz w:val="28"/>
          <w:szCs w:val="28"/>
        </w:rPr>
      </w:pPr>
      <w:r w:rsidRPr="007A6BD6">
        <w:rPr>
          <w:rFonts w:cstheme="minorHAnsi"/>
          <w:b/>
          <w:sz w:val="28"/>
          <w:szCs w:val="28"/>
        </w:rPr>
        <w:t>Overskrift:</w:t>
      </w:r>
    </w:p>
    <w:p w14:paraId="2F5AE1C1" w14:textId="77777777" w:rsidR="00FE0A48" w:rsidRPr="00FE0A48" w:rsidRDefault="00FE0A48" w:rsidP="00FE0A48">
      <w:pPr>
        <w:pStyle w:val="ListParagraph"/>
        <w:ind w:left="360"/>
        <w:rPr>
          <w:rFonts w:cstheme="minorHAnsi"/>
          <w:b/>
          <w:sz w:val="28"/>
          <w:szCs w:val="28"/>
        </w:rPr>
      </w:pPr>
    </w:p>
    <w:p w14:paraId="58045A8E" w14:textId="2615007F" w:rsidR="00FE0A48" w:rsidRDefault="002C3CA2" w:rsidP="00FE0A48">
      <w:pPr>
        <w:rPr>
          <w:rFonts w:cstheme="minorHAnsi"/>
          <w:b/>
          <w:sz w:val="28"/>
          <w:szCs w:val="28"/>
        </w:rPr>
      </w:pPr>
      <w:r>
        <w:rPr>
          <w:rFonts w:cstheme="minorHAnsi"/>
          <w:b/>
          <w:sz w:val="28"/>
          <w:szCs w:val="28"/>
        </w:rPr>
        <w:t xml:space="preserve">Uttalelse til </w:t>
      </w:r>
      <w:r w:rsidR="00FE0A48" w:rsidRPr="003101CF">
        <w:rPr>
          <w:rFonts w:cstheme="minorHAnsi"/>
          <w:b/>
          <w:sz w:val="28"/>
          <w:szCs w:val="28"/>
        </w:rPr>
        <w:t xml:space="preserve">revisjonsdokument for </w:t>
      </w:r>
      <w:r w:rsidR="00FE0A48">
        <w:rPr>
          <w:rFonts w:cstheme="minorHAnsi"/>
          <w:b/>
          <w:sz w:val="28"/>
          <w:szCs w:val="28"/>
        </w:rPr>
        <w:t xml:space="preserve">[navn på revisjonssak] fra [navn på organisasjon]. </w:t>
      </w:r>
    </w:p>
    <w:p w14:paraId="5ACF267C" w14:textId="74704FE9" w:rsidR="00FE0A48" w:rsidRDefault="00FE0A48" w:rsidP="003C2F5E">
      <w:pPr>
        <w:rPr>
          <w:sz w:val="24"/>
          <w:u w:val="single"/>
        </w:rPr>
      </w:pPr>
    </w:p>
    <w:p w14:paraId="13B6A4AB" w14:textId="77777777" w:rsidR="00CE215C" w:rsidRPr="00990CCF" w:rsidRDefault="00CE215C" w:rsidP="003C2F5E">
      <w:pPr>
        <w:rPr>
          <w:sz w:val="24"/>
          <w:u w:val="single"/>
        </w:rPr>
      </w:pPr>
    </w:p>
    <w:p w14:paraId="66DA4298" w14:textId="27772B84" w:rsidR="00FE0A48" w:rsidRDefault="00FE0A48" w:rsidP="00FE0A48">
      <w:pPr>
        <w:rPr>
          <w:rFonts w:ascii="Calibri" w:eastAsia="Calibri" w:hAnsi="Calibri"/>
        </w:rPr>
      </w:pPr>
      <w:r w:rsidRPr="008948E6">
        <w:rPr>
          <w:rFonts w:ascii="Calibri" w:eastAsia="Calibri" w:hAnsi="Calibri"/>
        </w:rPr>
        <w:t xml:space="preserve">Vi viser til NVEs </w:t>
      </w:r>
      <w:r>
        <w:rPr>
          <w:rFonts w:ascii="Calibri" w:eastAsia="Calibri" w:hAnsi="Calibri"/>
        </w:rPr>
        <w:t xml:space="preserve">høringsbrev av [dato for brev] om offentlig </w:t>
      </w:r>
      <w:r w:rsidRPr="008948E6">
        <w:rPr>
          <w:rFonts w:ascii="Calibri" w:eastAsia="Calibri" w:hAnsi="Calibri"/>
        </w:rPr>
        <w:t xml:space="preserve">høring </w:t>
      </w:r>
      <w:r>
        <w:rPr>
          <w:rFonts w:ascii="Calibri" w:eastAsia="Calibri" w:hAnsi="Calibri"/>
        </w:rPr>
        <w:t xml:space="preserve">av [navn på regulant] </w:t>
      </w:r>
      <w:r w:rsidR="00CE215C">
        <w:rPr>
          <w:rFonts w:ascii="Calibri" w:eastAsia="Calibri" w:hAnsi="Calibri"/>
        </w:rPr>
        <w:t>revisjonsdokument [dato for revisjonsdokument] med referanse [sett inn referanse nr]. Høringsfristen</w:t>
      </w:r>
      <w:r>
        <w:rPr>
          <w:rFonts w:ascii="Calibri" w:eastAsia="Calibri" w:hAnsi="Calibri"/>
        </w:rPr>
        <w:t xml:space="preserve"> er satt til </w:t>
      </w:r>
      <w:r w:rsidR="00CE215C">
        <w:rPr>
          <w:rFonts w:ascii="Calibri" w:eastAsia="Calibri" w:hAnsi="Calibri"/>
        </w:rPr>
        <w:t>[dato for frist]</w:t>
      </w:r>
      <w:r w:rsidRPr="008948E6">
        <w:rPr>
          <w:rFonts w:ascii="Calibri" w:eastAsia="Calibri" w:hAnsi="Calibri"/>
        </w:rPr>
        <w:t>. Vår høringsuttalelse er avgitt innen</w:t>
      </w:r>
      <w:r>
        <w:rPr>
          <w:rFonts w:ascii="Calibri" w:eastAsia="Calibri" w:hAnsi="Calibri"/>
        </w:rPr>
        <w:t xml:space="preserve"> godkjent høringsfrist</w:t>
      </w:r>
      <w:r w:rsidRPr="008948E6">
        <w:rPr>
          <w:rFonts w:ascii="Calibri" w:eastAsia="Calibri" w:hAnsi="Calibri"/>
        </w:rPr>
        <w:t>.</w:t>
      </w:r>
      <w:r>
        <w:rPr>
          <w:rFonts w:ascii="Calibri" w:eastAsia="Calibri" w:hAnsi="Calibri"/>
        </w:rPr>
        <w:t xml:space="preserve"> </w:t>
      </w:r>
    </w:p>
    <w:p w14:paraId="21CD21D9" w14:textId="559852D4" w:rsidR="001665D4" w:rsidRDefault="001665D4" w:rsidP="00FE0A48">
      <w:pPr>
        <w:rPr>
          <w:rFonts w:ascii="Calibri" w:eastAsia="Calibri" w:hAnsi="Calibri"/>
        </w:rPr>
      </w:pPr>
    </w:p>
    <w:p w14:paraId="4FAE766B" w14:textId="52CB85F0" w:rsidR="001665D4" w:rsidRDefault="001665D4" w:rsidP="00FE0A48">
      <w:pPr>
        <w:rPr>
          <w:rFonts w:ascii="Calibri" w:eastAsia="Calibri" w:hAnsi="Calibri"/>
        </w:rPr>
      </w:pPr>
      <w:r>
        <w:rPr>
          <w:rFonts w:ascii="Calibri" w:eastAsia="Calibri" w:hAnsi="Calibri"/>
        </w:rPr>
        <w:t>[navn på organisasjon] representerer ……… kort info om organisasjonen som gir høringsuttalelse.</w:t>
      </w:r>
    </w:p>
    <w:p w14:paraId="4D84A30F" w14:textId="77777777" w:rsidR="00CE215C" w:rsidRPr="008948E6" w:rsidRDefault="00CE215C" w:rsidP="00FE0A48">
      <w:pPr>
        <w:rPr>
          <w:rFonts w:ascii="Calibri" w:eastAsia="Calibri" w:hAnsi="Calibri"/>
        </w:rPr>
      </w:pPr>
    </w:p>
    <w:p w14:paraId="769A9B32" w14:textId="2440BA56" w:rsidR="00FE0A48" w:rsidRDefault="00FE0A48" w:rsidP="00FE0A48"/>
    <w:p w14:paraId="7B65B9FE" w14:textId="74833C29" w:rsidR="00990CCF" w:rsidRDefault="00990CCF" w:rsidP="006B0F6C">
      <w:pPr>
        <w:pStyle w:val="Heading1"/>
        <w:numPr>
          <w:ilvl w:val="0"/>
          <w:numId w:val="7"/>
        </w:numPr>
      </w:pPr>
      <w:r>
        <w:t>Bakgrunn</w:t>
      </w:r>
    </w:p>
    <w:p w14:paraId="04E262B2" w14:textId="77777777" w:rsidR="00295825" w:rsidRPr="00295825" w:rsidRDefault="00295825" w:rsidP="00295825"/>
    <w:p w14:paraId="600BB9F5" w14:textId="0B02CC36" w:rsidR="00173A27" w:rsidRDefault="00173A27" w:rsidP="00173A27">
      <w:r>
        <w:t>Konsesjonsvilkårene i [navn på vilkårsrevisjonen] skal nå revideres. [navn på kraftselskap] har utarbeidet et revisjonsdokument som nå er på høring. Følgende konsesjoner gjelder:</w:t>
      </w:r>
    </w:p>
    <w:p w14:paraId="0560EA78" w14:textId="720FAF91" w:rsidR="00173A27" w:rsidRDefault="00173A27" w:rsidP="00173A27"/>
    <w:p w14:paraId="5ECF53CC" w14:textId="25A2C7DC" w:rsidR="00173A27" w:rsidRDefault="00173A27" w:rsidP="00173A27">
      <w:pPr>
        <w:pStyle w:val="ListParagraph"/>
        <w:numPr>
          <w:ilvl w:val="0"/>
          <w:numId w:val="9"/>
        </w:numPr>
      </w:pPr>
      <w:r>
        <w:t>List opp revisjonsobjekter her (se oversikt i NVE høringsbrev)</w:t>
      </w:r>
    </w:p>
    <w:p w14:paraId="70D9FAF7" w14:textId="0B30E69B" w:rsidR="00173A27" w:rsidRDefault="00173A27" w:rsidP="00173A27">
      <w:pPr>
        <w:pStyle w:val="ListParagraph"/>
        <w:numPr>
          <w:ilvl w:val="0"/>
          <w:numId w:val="9"/>
        </w:numPr>
      </w:pPr>
      <w:r>
        <w:t>….</w:t>
      </w:r>
    </w:p>
    <w:p w14:paraId="6E0B769D" w14:textId="0EC6C2DA" w:rsidR="00173A27" w:rsidRDefault="00173A27" w:rsidP="00173A27">
      <w:pPr>
        <w:pStyle w:val="ListParagraph"/>
        <w:numPr>
          <w:ilvl w:val="0"/>
          <w:numId w:val="9"/>
        </w:numPr>
      </w:pPr>
      <w:r>
        <w:t>…..</w:t>
      </w:r>
    </w:p>
    <w:p w14:paraId="71F862E0" w14:textId="77777777" w:rsidR="00173A27" w:rsidRDefault="00173A27" w:rsidP="00173A27"/>
    <w:p w14:paraId="089D3BAA" w14:textId="67543C86" w:rsidR="00990CCF" w:rsidRDefault="005074CD" w:rsidP="00173A27">
      <w:r>
        <w:t>Hvis høringsuttalelsen også støtter andre uttalelser (f.eks fra kommuner, FM, Vassområdekoordinator) bør dette nevnes</w:t>
      </w:r>
      <w:r w:rsidR="00A323BC">
        <w:t xml:space="preserve"> i innledningen</w:t>
      </w:r>
      <w:r>
        <w:t>. Samstemthet er et viktig virkemiddel for å påvirke innstillingen fra NVE og videre saksbehandling hos OED.</w:t>
      </w:r>
      <w:r w:rsidR="00A323BC">
        <w:t xml:space="preserve"> Møter mellom elveierlag, kommune, FM, Vassområdekoordinator anbefales for å se på muligheten for å bli enige om felles revisjonspunkter. </w:t>
      </w:r>
    </w:p>
    <w:p w14:paraId="13069BF0" w14:textId="77777777" w:rsidR="00990CCF" w:rsidRDefault="00990CCF" w:rsidP="00990CCF"/>
    <w:p w14:paraId="7F98FBFC" w14:textId="2C30D4D7" w:rsidR="00990CCF" w:rsidRDefault="00173A27" w:rsidP="006B0F6C">
      <w:pPr>
        <w:pStyle w:val="Heading1"/>
        <w:numPr>
          <w:ilvl w:val="0"/>
          <w:numId w:val="7"/>
        </w:numPr>
      </w:pPr>
      <w:r>
        <w:t>[navn på organisasjon] sin v</w:t>
      </w:r>
      <w:r w:rsidR="00990CCF">
        <w:t>urdering</w:t>
      </w:r>
    </w:p>
    <w:p w14:paraId="565CE113" w14:textId="77777777" w:rsidR="00295825" w:rsidRPr="00295825" w:rsidRDefault="00295825" w:rsidP="00295825"/>
    <w:p w14:paraId="7A5B9096" w14:textId="591946C1" w:rsidR="00295825" w:rsidRDefault="00295825" w:rsidP="00990CCF">
      <w:r>
        <w:t>Her lages en tekst som går rett</w:t>
      </w:r>
      <w:r w:rsidR="00E3268D" w:rsidRPr="00E3268D">
        <w:t xml:space="preserve"> på konkrete vurdering</w:t>
      </w:r>
      <w:r w:rsidR="00E3268D">
        <w:t>er</w:t>
      </w:r>
      <w:r w:rsidR="00E3268D" w:rsidRPr="00E3268D">
        <w:t xml:space="preserve"> av viktige tema. </w:t>
      </w:r>
      <w:r w:rsidR="00E3268D">
        <w:t>Beskriv kort h</w:t>
      </w:r>
      <w:r w:rsidR="00E3268D" w:rsidRPr="00E3268D">
        <w:t xml:space="preserve">va </w:t>
      </w:r>
      <w:r w:rsidR="00E3268D">
        <w:t xml:space="preserve">som </w:t>
      </w:r>
      <w:r w:rsidR="00E3268D" w:rsidRPr="00E3268D">
        <w:t>er situasjonen</w:t>
      </w:r>
      <w:r w:rsidR="00F54E36">
        <w:t xml:space="preserve"> (påvirkningen)</w:t>
      </w:r>
      <w:r w:rsidR="00E3268D" w:rsidRPr="00E3268D">
        <w:t xml:space="preserve">, hva </w:t>
      </w:r>
      <w:r w:rsidR="00E3268D">
        <w:t xml:space="preserve">som </w:t>
      </w:r>
      <w:r w:rsidR="00E3268D" w:rsidRPr="00E3268D">
        <w:t xml:space="preserve">må endres på </w:t>
      </w:r>
      <w:r w:rsidR="00F54E36">
        <w:t xml:space="preserve">(effekter av påvirkning og </w:t>
      </w:r>
      <w:r w:rsidR="00F54E36">
        <w:lastRenderedPageBreak/>
        <w:t xml:space="preserve">forslag til konkrete tiltak) </w:t>
      </w:r>
      <w:r w:rsidR="00E3268D" w:rsidRPr="00E3268D">
        <w:t>og hvorfor</w:t>
      </w:r>
      <w:r w:rsidR="00F54E36">
        <w:t xml:space="preserve"> (verdivurdering)</w:t>
      </w:r>
      <w:r w:rsidR="00E3268D">
        <w:t xml:space="preserve">. </w:t>
      </w:r>
      <w:r>
        <w:t xml:space="preserve">Oppsummeringer fra revisjonsdokumentet skal ikke med. </w:t>
      </w:r>
    </w:p>
    <w:p w14:paraId="5310A661" w14:textId="77777777" w:rsidR="00295825" w:rsidRDefault="00295825" w:rsidP="00990CCF"/>
    <w:p w14:paraId="60554972" w14:textId="775FF450" w:rsidR="00295825" w:rsidRDefault="00E3268D" w:rsidP="000B7581">
      <w:r>
        <w:t xml:space="preserve">Intensjonen med en revisjon er å bedre miljøforholdene i en regulering. Revisjonen skal ha fokus på </w:t>
      </w:r>
      <w:r w:rsidR="00295825" w:rsidRPr="00295825">
        <w:t>friluftsliv, landskapsopplevelse og naturmangfold (utvalgte naturtyper, prioriterte arter, ansvarsarter, truede eller nært truede arter eller naturtyper)</w:t>
      </w:r>
      <w:r w:rsidR="00295825">
        <w:t xml:space="preserve">. Et sentralt tema som bør vurderes i en revisjon og en høringsuttalelse er «helhetlig tilnærming». </w:t>
      </w:r>
      <w:r w:rsidR="000B7581">
        <w:t>I et og samme vassdrag kan der være flere kraftverk. Kraftverk kan ha konsesjon etter den tidligere vassdragsloven eller etter vannressursloven, hvor det ikke er noen regel i loven som automatisk gir adgang til revisjon av vilkår. Flere gamle anlegg er konsesjonsfrie og således uten vilkår som kan revideres. I slike saker kan det være aktuelt å se revisjoner i sammenheng med eventuelle konsesjoner etter vassdragsloven/vannressursloven og de mulighetene som finnes for å endre disse eller sette nye vilkår. Vannressurslovens §§ 28 og 66 gir mulighet for dette. Å samordne revisjonene for hele vassdraget vil være i tråd med vannforskriften hvor intensjonen om en nedbørfeltorientert forvaltning står sentralt.</w:t>
      </w:r>
    </w:p>
    <w:p w14:paraId="7A736EF1" w14:textId="77777777" w:rsidR="00295825" w:rsidRDefault="00295825" w:rsidP="00990CCF"/>
    <w:p w14:paraId="2B07DC6C" w14:textId="2A804C72" w:rsidR="00990CCF" w:rsidRDefault="00295825" w:rsidP="00990CCF">
      <w:r>
        <w:t xml:space="preserve">En generell struktur på dette kapittelet kan være </w:t>
      </w:r>
      <w:r w:rsidR="00CA0D07">
        <w:t xml:space="preserve">basert på </w:t>
      </w:r>
      <w:r>
        <w:t>følgende</w:t>
      </w:r>
      <w:r w:rsidR="00CA0D07">
        <w:t xml:space="preserve"> fagtemaer</w:t>
      </w:r>
      <w:r>
        <w:t>:</w:t>
      </w:r>
    </w:p>
    <w:p w14:paraId="679FE809" w14:textId="77777777" w:rsidR="00295825" w:rsidRDefault="00295825" w:rsidP="00990CCF"/>
    <w:p w14:paraId="62C1E50C" w14:textId="29845D6F" w:rsidR="00C67A8C" w:rsidRDefault="00C67A8C" w:rsidP="00C67A8C">
      <w:pPr>
        <w:autoSpaceDE w:val="0"/>
        <w:autoSpaceDN w:val="0"/>
        <w:adjustRightInd w:val="0"/>
        <w:rPr>
          <w:rFonts w:ascii="Segoe UI" w:hAnsi="Segoe UI" w:cs="Segoe UI"/>
          <w:color w:val="000000"/>
          <w:sz w:val="21"/>
          <w:szCs w:val="21"/>
          <w:u w:val="single"/>
        </w:rPr>
      </w:pPr>
      <w:r>
        <w:rPr>
          <w:rFonts w:ascii="Segoe UI" w:hAnsi="Segoe UI" w:cs="Segoe UI"/>
          <w:color w:val="000000"/>
          <w:sz w:val="21"/>
          <w:szCs w:val="21"/>
          <w:u w:val="single"/>
        </w:rPr>
        <w:t>Kunnskapsgrunnlaget</w:t>
      </w:r>
    </w:p>
    <w:p w14:paraId="1F7A04FE" w14:textId="7B1055E1" w:rsidR="00C67A8C" w:rsidRDefault="00C67A8C" w:rsidP="00C67A8C">
      <w:pPr>
        <w:autoSpaceDE w:val="0"/>
        <w:autoSpaceDN w:val="0"/>
        <w:adjustRightInd w:val="0"/>
        <w:rPr>
          <w:rFonts w:ascii="Segoe UI" w:hAnsi="Segoe UI" w:cs="Segoe UI"/>
          <w:color w:val="000000"/>
          <w:sz w:val="21"/>
          <w:szCs w:val="21"/>
          <w:u w:val="single"/>
        </w:rPr>
      </w:pPr>
      <w:r>
        <w:rPr>
          <w:rFonts w:ascii="Segoe UI" w:hAnsi="Segoe UI" w:cs="Segoe UI"/>
          <w:color w:val="000000"/>
          <w:sz w:val="21"/>
          <w:szCs w:val="21"/>
        </w:rPr>
        <w:t>Revisjoner kan ta lang tid. Dette kan medføre at høringsrunden av en vilkårsrevisjon kommer lenge etter at undersøkelser er gjennomført. Alder på undersøkelser (f.eks fysisk kartlegging av elva, vannføringsforhold, ungfisktetthet og gytefisk, annet)</w:t>
      </w:r>
      <w:r w:rsidR="006946B5">
        <w:rPr>
          <w:rFonts w:ascii="Segoe UI" w:hAnsi="Segoe UI" w:cs="Segoe UI"/>
          <w:color w:val="000000"/>
          <w:sz w:val="21"/>
          <w:szCs w:val="21"/>
        </w:rPr>
        <w:t xml:space="preserve"> vil derfor kunne påvirke utfallet av en revisjonssak. Hvis undersøkelsene som ligger til grunn er mer enn fem år gamle bør dette påpekes. Spesielt bør det påpekes om det i etterkant av undersøkelsene har vært utviklet nye og bedre metoder (f.eks minstevannføringer, kartlegging av gyteområder, vannføringsanalyser, annet), store flommer som har medført endringer i elva, eller om det er gjennomført nyere undersøkelser i elva som ikke er kommet med som del av revisjonsunderlaget (f.eks undersøkelser gjennomført av regulanten selv eller forskningsprosjekt). Alder på undersøkelser og kunnskapsgrunnlaget er sentralt ved en høringsuttalelse. I tillegg vil eksisterende kunnskapsgrunnlag ofte ha en biologisk tilnærming (livet i elva), mens vurderinger av fiske og lokal verdiskaping (som del av friluftsliv og flerbruk av elva) mangler.</w:t>
      </w:r>
    </w:p>
    <w:p w14:paraId="51D3FE4E" w14:textId="77777777" w:rsidR="00C67A8C" w:rsidRDefault="00C67A8C" w:rsidP="00295825">
      <w:pPr>
        <w:autoSpaceDE w:val="0"/>
        <w:autoSpaceDN w:val="0"/>
        <w:adjustRightInd w:val="0"/>
        <w:rPr>
          <w:rFonts w:ascii="Segoe UI" w:hAnsi="Segoe UI" w:cs="Segoe UI"/>
          <w:color w:val="000000"/>
          <w:sz w:val="21"/>
          <w:szCs w:val="21"/>
          <w:u w:val="single"/>
        </w:rPr>
      </w:pPr>
    </w:p>
    <w:p w14:paraId="788E59C3" w14:textId="271E55F2" w:rsidR="00295825" w:rsidRDefault="00295825" w:rsidP="00295825">
      <w:pPr>
        <w:autoSpaceDE w:val="0"/>
        <w:autoSpaceDN w:val="0"/>
        <w:adjustRightInd w:val="0"/>
        <w:rPr>
          <w:rFonts w:ascii="Segoe UI" w:hAnsi="Segoe UI" w:cs="Segoe UI"/>
          <w:color w:val="000000"/>
          <w:sz w:val="21"/>
          <w:szCs w:val="21"/>
          <w:u w:val="single"/>
        </w:rPr>
      </w:pPr>
      <w:r w:rsidRPr="00295825">
        <w:rPr>
          <w:rFonts w:ascii="Segoe UI" w:hAnsi="Segoe UI" w:cs="Segoe UI"/>
          <w:color w:val="000000"/>
          <w:sz w:val="21"/>
          <w:szCs w:val="21"/>
          <w:u w:val="single"/>
        </w:rPr>
        <w:t>Magasinrestriksjoner</w:t>
      </w:r>
    </w:p>
    <w:p w14:paraId="4EB20B59" w14:textId="2E276435" w:rsidR="00295825" w:rsidRDefault="00A25DEF" w:rsidP="00295825">
      <w:pPr>
        <w:autoSpaceDE w:val="0"/>
        <w:autoSpaceDN w:val="0"/>
        <w:adjustRightInd w:val="0"/>
        <w:rPr>
          <w:rFonts w:ascii="Segoe UI" w:hAnsi="Segoe UI" w:cs="Segoe UI"/>
          <w:color w:val="000000"/>
          <w:sz w:val="21"/>
          <w:szCs w:val="21"/>
        </w:rPr>
      </w:pPr>
      <w:r>
        <w:rPr>
          <w:rFonts w:ascii="Segoe UI" w:hAnsi="Segoe UI" w:cs="Segoe UI"/>
          <w:color w:val="000000"/>
          <w:sz w:val="21"/>
          <w:szCs w:val="21"/>
        </w:rPr>
        <w:t xml:space="preserve">For anadrom fisk vil normalt dette ikke være sentralt i en høringsuttalelse. Men i enkelte systemer kan det være at anadrom fisk går igjennom et magasin til overliggende elver og bekker, eller at det er elvekraftverk som har omgjort vassdraget til innsjøer. I en slik sammenheng kan det være aktuelt å se på </w:t>
      </w:r>
      <w:r w:rsidR="004D72E0">
        <w:rPr>
          <w:rFonts w:ascii="Segoe UI" w:hAnsi="Segoe UI" w:cs="Segoe UI"/>
          <w:color w:val="000000"/>
          <w:sz w:val="21"/>
          <w:szCs w:val="21"/>
        </w:rPr>
        <w:t>for eksempel vanntemperatur endringer, manøvrering av magasinet ifht slipp av vann nedstrøms, erosjon og tørrlegging av strandsoner, og endring av økosystemet. I utgangspunktet vil ikke</w:t>
      </w:r>
      <w:r>
        <w:rPr>
          <w:rFonts w:ascii="Segoe UI" w:hAnsi="Segoe UI" w:cs="Segoe UI"/>
          <w:color w:val="000000"/>
          <w:sz w:val="21"/>
          <w:szCs w:val="21"/>
        </w:rPr>
        <w:t xml:space="preserve"> vannstandsgrenser kunne være gjenstand for revisjon (HRV, LRV). Men det kan kreves tid for fylling og grad av endringer i et magasin. Eksempler på </w:t>
      </w:r>
      <w:r w:rsidR="004D72E0">
        <w:rPr>
          <w:rFonts w:ascii="Segoe UI" w:hAnsi="Segoe UI" w:cs="Segoe UI"/>
          <w:color w:val="000000"/>
          <w:sz w:val="21"/>
          <w:szCs w:val="21"/>
        </w:rPr>
        <w:t xml:space="preserve">andre </w:t>
      </w:r>
      <w:r>
        <w:rPr>
          <w:rFonts w:ascii="Segoe UI" w:hAnsi="Segoe UI" w:cs="Segoe UI"/>
          <w:color w:val="000000"/>
          <w:sz w:val="21"/>
          <w:szCs w:val="21"/>
        </w:rPr>
        <w:t>ulemper er hytter og brygger, fisk og fiske, vanntemperatur og isforhold. Magasiner kan også ligge i områder med for eksempel villrein. Dette, inkludert veitraseer</w:t>
      </w:r>
      <w:r w:rsidR="004D72E0">
        <w:rPr>
          <w:rFonts w:ascii="Segoe UI" w:hAnsi="Segoe UI" w:cs="Segoe UI"/>
          <w:color w:val="000000"/>
          <w:sz w:val="21"/>
          <w:szCs w:val="21"/>
        </w:rPr>
        <w:t>,</w:t>
      </w:r>
      <w:r>
        <w:rPr>
          <w:rFonts w:ascii="Segoe UI" w:hAnsi="Segoe UI" w:cs="Segoe UI"/>
          <w:color w:val="000000"/>
          <w:sz w:val="21"/>
          <w:szCs w:val="21"/>
        </w:rPr>
        <w:t xml:space="preserve"> og</w:t>
      </w:r>
      <w:r w:rsidR="004D72E0">
        <w:rPr>
          <w:rFonts w:ascii="Segoe UI" w:hAnsi="Segoe UI" w:cs="Segoe UI"/>
          <w:color w:val="000000"/>
          <w:sz w:val="21"/>
          <w:szCs w:val="21"/>
        </w:rPr>
        <w:t xml:space="preserve"> medføre fragmentering og reduksjon av leveområder.</w:t>
      </w:r>
    </w:p>
    <w:p w14:paraId="1D9E0710" w14:textId="77777777" w:rsidR="00A25DEF" w:rsidRPr="00A25DEF" w:rsidRDefault="00A25DEF" w:rsidP="00295825">
      <w:pPr>
        <w:autoSpaceDE w:val="0"/>
        <w:autoSpaceDN w:val="0"/>
        <w:adjustRightInd w:val="0"/>
        <w:rPr>
          <w:rFonts w:ascii="Segoe UI" w:hAnsi="Segoe UI" w:cs="Segoe UI"/>
          <w:color w:val="000000"/>
          <w:sz w:val="21"/>
          <w:szCs w:val="21"/>
        </w:rPr>
      </w:pPr>
    </w:p>
    <w:p w14:paraId="081685E1" w14:textId="1F6A268E" w:rsidR="00295825" w:rsidRDefault="00295825" w:rsidP="00295825">
      <w:pPr>
        <w:autoSpaceDE w:val="0"/>
        <w:autoSpaceDN w:val="0"/>
        <w:adjustRightInd w:val="0"/>
        <w:rPr>
          <w:rFonts w:ascii="Segoe UI" w:hAnsi="Segoe UI" w:cs="Segoe UI"/>
          <w:color w:val="000000"/>
          <w:sz w:val="21"/>
          <w:szCs w:val="21"/>
          <w:u w:val="single"/>
        </w:rPr>
      </w:pPr>
      <w:r w:rsidRPr="00295825">
        <w:rPr>
          <w:rFonts w:ascii="Segoe UI" w:hAnsi="Segoe UI" w:cs="Segoe UI"/>
          <w:color w:val="000000"/>
          <w:sz w:val="21"/>
          <w:szCs w:val="21"/>
          <w:u w:val="single"/>
        </w:rPr>
        <w:t>Minstevannføring</w:t>
      </w:r>
    </w:p>
    <w:p w14:paraId="773C2F83" w14:textId="3CF1AAFB" w:rsidR="00A25DEF" w:rsidRDefault="00F329FC" w:rsidP="00A25DEF">
      <w:pPr>
        <w:autoSpaceDE w:val="0"/>
        <w:autoSpaceDN w:val="0"/>
        <w:adjustRightInd w:val="0"/>
        <w:rPr>
          <w:rFonts w:ascii="Segoe UI" w:hAnsi="Segoe UI" w:cs="Segoe UI"/>
          <w:color w:val="000000"/>
          <w:sz w:val="21"/>
          <w:szCs w:val="21"/>
        </w:rPr>
      </w:pPr>
      <w:r>
        <w:rPr>
          <w:rFonts w:ascii="Segoe UI" w:hAnsi="Segoe UI" w:cs="Segoe UI"/>
          <w:color w:val="000000"/>
          <w:sz w:val="21"/>
          <w:szCs w:val="21"/>
        </w:rPr>
        <w:t>M</w:t>
      </w:r>
      <w:r w:rsidR="00A25DEF">
        <w:rPr>
          <w:rFonts w:ascii="Segoe UI" w:hAnsi="Segoe UI" w:cs="Segoe UI"/>
          <w:color w:val="000000"/>
          <w:sz w:val="21"/>
          <w:szCs w:val="21"/>
        </w:rPr>
        <w:t xml:space="preserve">instevannføring </w:t>
      </w:r>
      <w:r>
        <w:rPr>
          <w:rFonts w:ascii="Segoe UI" w:hAnsi="Segoe UI" w:cs="Segoe UI"/>
          <w:color w:val="000000"/>
          <w:sz w:val="21"/>
          <w:szCs w:val="21"/>
        </w:rPr>
        <w:t xml:space="preserve">er </w:t>
      </w:r>
      <w:r w:rsidR="00B0348C">
        <w:rPr>
          <w:rFonts w:ascii="Segoe UI" w:hAnsi="Segoe UI" w:cs="Segoe UI"/>
          <w:color w:val="000000"/>
          <w:sz w:val="21"/>
          <w:szCs w:val="21"/>
        </w:rPr>
        <w:t xml:space="preserve">ofte </w:t>
      </w:r>
      <w:r>
        <w:rPr>
          <w:rFonts w:ascii="Segoe UI" w:hAnsi="Segoe UI" w:cs="Segoe UI"/>
          <w:color w:val="000000"/>
          <w:sz w:val="21"/>
          <w:szCs w:val="21"/>
        </w:rPr>
        <w:t xml:space="preserve">et </w:t>
      </w:r>
      <w:r w:rsidR="00B0348C">
        <w:rPr>
          <w:rFonts w:ascii="Segoe UI" w:hAnsi="Segoe UI" w:cs="Segoe UI"/>
          <w:color w:val="000000"/>
          <w:sz w:val="21"/>
          <w:szCs w:val="21"/>
        </w:rPr>
        <w:t>sentralt</w:t>
      </w:r>
      <w:r>
        <w:rPr>
          <w:rFonts w:ascii="Segoe UI" w:hAnsi="Segoe UI" w:cs="Segoe UI"/>
          <w:color w:val="000000"/>
          <w:sz w:val="21"/>
          <w:szCs w:val="21"/>
        </w:rPr>
        <w:t xml:space="preserve"> krav</w:t>
      </w:r>
      <w:r w:rsidR="00A25DEF">
        <w:rPr>
          <w:rFonts w:ascii="Segoe UI" w:hAnsi="Segoe UI" w:cs="Segoe UI"/>
          <w:color w:val="000000"/>
          <w:sz w:val="21"/>
          <w:szCs w:val="21"/>
        </w:rPr>
        <w:t xml:space="preserve"> i en revisjon</w:t>
      </w:r>
      <w:r>
        <w:rPr>
          <w:rFonts w:ascii="Segoe UI" w:hAnsi="Segoe UI" w:cs="Segoe UI"/>
          <w:color w:val="000000"/>
          <w:sz w:val="21"/>
          <w:szCs w:val="21"/>
        </w:rPr>
        <w:t>sak</w:t>
      </w:r>
      <w:r w:rsidR="00A25DEF">
        <w:rPr>
          <w:rFonts w:ascii="Segoe UI" w:hAnsi="Segoe UI" w:cs="Segoe UI"/>
          <w:color w:val="000000"/>
          <w:sz w:val="21"/>
          <w:szCs w:val="21"/>
        </w:rPr>
        <w:t xml:space="preserve">. Her er det viktig å se på </w:t>
      </w:r>
      <w:r w:rsidR="00B0348C">
        <w:rPr>
          <w:rFonts w:ascii="Segoe UI" w:hAnsi="Segoe UI" w:cs="Segoe UI"/>
          <w:color w:val="000000"/>
          <w:sz w:val="21"/>
          <w:szCs w:val="21"/>
        </w:rPr>
        <w:t>hvor det er krevd minstevannføring og hvor og hvor mye regulanten har foreslått å slippe</w:t>
      </w:r>
      <w:r w:rsidR="00A25DEF">
        <w:rPr>
          <w:rFonts w:ascii="Segoe UI" w:hAnsi="Segoe UI" w:cs="Segoe UI"/>
          <w:color w:val="000000"/>
          <w:sz w:val="21"/>
          <w:szCs w:val="21"/>
        </w:rPr>
        <w:t xml:space="preserve">, sted for målepunkt av minstevannføring og funksjonen/målet med slippet (biologi, friluftsliv). </w:t>
      </w:r>
      <w:r w:rsidR="004D72E0">
        <w:rPr>
          <w:rFonts w:ascii="Segoe UI" w:hAnsi="Segoe UI" w:cs="Segoe UI"/>
          <w:color w:val="000000"/>
          <w:sz w:val="21"/>
          <w:szCs w:val="21"/>
        </w:rPr>
        <w:t xml:space="preserve">Minstevannføringer kan beregnes på svært mange måter (220 ulike metoder). I Norge brukes </w:t>
      </w:r>
      <w:r w:rsidR="004D72E0">
        <w:rPr>
          <w:rFonts w:ascii="Segoe UI" w:hAnsi="Segoe UI" w:cs="Segoe UI"/>
          <w:color w:val="000000"/>
          <w:sz w:val="21"/>
          <w:szCs w:val="21"/>
        </w:rPr>
        <w:lastRenderedPageBreak/>
        <w:t xml:space="preserve">tradisjonelt Q95 (statistisk metode). Valg av metode vil være fornuftig å se på, både mhp biologi og friluftsliv. </w:t>
      </w:r>
      <w:r w:rsidR="00A25DEF">
        <w:rPr>
          <w:rFonts w:ascii="Segoe UI" w:hAnsi="Segoe UI" w:cs="Segoe UI"/>
          <w:color w:val="000000"/>
          <w:sz w:val="21"/>
          <w:szCs w:val="21"/>
        </w:rPr>
        <w:t xml:space="preserve">OED vil vekte følgende forhold ved innføring av minstevannføring: i) </w:t>
      </w:r>
      <w:r w:rsidR="00A25DEF" w:rsidRPr="00A25DEF">
        <w:rPr>
          <w:rFonts w:ascii="Segoe UI" w:hAnsi="Segoe UI" w:cs="Segoe UI"/>
          <w:color w:val="000000"/>
          <w:sz w:val="21"/>
          <w:szCs w:val="21"/>
        </w:rPr>
        <w:t>Berørte områders verdi og potensiale</w:t>
      </w:r>
      <w:r w:rsidR="00A25DEF">
        <w:rPr>
          <w:rFonts w:ascii="Segoe UI" w:hAnsi="Segoe UI" w:cs="Segoe UI"/>
          <w:color w:val="000000"/>
          <w:sz w:val="21"/>
          <w:szCs w:val="21"/>
        </w:rPr>
        <w:t xml:space="preserve">, ii) </w:t>
      </w:r>
      <w:r w:rsidR="00A25DEF" w:rsidRPr="00A25DEF">
        <w:rPr>
          <w:rFonts w:ascii="Segoe UI" w:hAnsi="Segoe UI" w:cs="Segoe UI"/>
          <w:color w:val="000000"/>
          <w:sz w:val="21"/>
          <w:szCs w:val="21"/>
        </w:rPr>
        <w:t>Avbøtende tiltaks virkning på berørt verdi</w:t>
      </w:r>
      <w:r w:rsidR="00A25DEF">
        <w:rPr>
          <w:rFonts w:ascii="Segoe UI" w:hAnsi="Segoe UI" w:cs="Segoe UI"/>
          <w:color w:val="000000"/>
          <w:sz w:val="21"/>
          <w:szCs w:val="21"/>
        </w:rPr>
        <w:t xml:space="preserve">, og iii) </w:t>
      </w:r>
      <w:r w:rsidR="00A25DEF" w:rsidRPr="00A25DEF">
        <w:rPr>
          <w:rFonts w:ascii="Segoe UI" w:hAnsi="Segoe UI" w:cs="Segoe UI"/>
          <w:color w:val="000000"/>
          <w:sz w:val="21"/>
          <w:szCs w:val="21"/>
        </w:rPr>
        <w:t>Avbøtende tiltaks produksjonstap og kostnad</w:t>
      </w:r>
      <w:r w:rsidR="00A25DEF">
        <w:rPr>
          <w:rFonts w:ascii="Segoe UI" w:hAnsi="Segoe UI" w:cs="Segoe UI"/>
          <w:color w:val="000000"/>
          <w:sz w:val="21"/>
          <w:szCs w:val="21"/>
        </w:rPr>
        <w:t>.</w:t>
      </w:r>
    </w:p>
    <w:p w14:paraId="13773169" w14:textId="77777777" w:rsidR="00A25DEF" w:rsidRDefault="00A25DEF" w:rsidP="000B7581">
      <w:pPr>
        <w:autoSpaceDE w:val="0"/>
        <w:autoSpaceDN w:val="0"/>
        <w:adjustRightInd w:val="0"/>
        <w:rPr>
          <w:rFonts w:ascii="Segoe UI" w:hAnsi="Segoe UI" w:cs="Segoe UI"/>
          <w:color w:val="000000"/>
          <w:sz w:val="21"/>
          <w:szCs w:val="21"/>
        </w:rPr>
      </w:pPr>
    </w:p>
    <w:p w14:paraId="2AD93D0E" w14:textId="241221F2" w:rsidR="00792CBA" w:rsidRPr="00A25DEF" w:rsidRDefault="00792CBA" w:rsidP="00792CBA">
      <w:pPr>
        <w:autoSpaceDE w:val="0"/>
        <w:autoSpaceDN w:val="0"/>
        <w:adjustRightInd w:val="0"/>
        <w:rPr>
          <w:rFonts w:ascii="Segoe UI" w:hAnsi="Segoe UI" w:cs="Segoe UI"/>
          <w:color w:val="000000"/>
          <w:sz w:val="21"/>
          <w:szCs w:val="21"/>
          <w:u w:val="single"/>
        </w:rPr>
      </w:pPr>
      <w:r>
        <w:rPr>
          <w:rFonts w:ascii="Segoe UI" w:hAnsi="Segoe UI" w:cs="Segoe UI"/>
          <w:color w:val="000000"/>
          <w:sz w:val="21"/>
          <w:szCs w:val="21"/>
          <w:u w:val="single"/>
        </w:rPr>
        <w:t>Driftsvannføring</w:t>
      </w:r>
    </w:p>
    <w:p w14:paraId="62B9C733" w14:textId="0F369704" w:rsidR="004A6F14" w:rsidRPr="004A6F14" w:rsidRDefault="00792CBA" w:rsidP="00792CBA">
      <w:pPr>
        <w:autoSpaceDE w:val="0"/>
        <w:autoSpaceDN w:val="0"/>
        <w:adjustRightInd w:val="0"/>
        <w:rPr>
          <w:rFonts w:ascii="Segoe UI" w:hAnsi="Segoe UI" w:cs="Segoe UI"/>
          <w:color w:val="000000"/>
          <w:sz w:val="21"/>
          <w:szCs w:val="21"/>
        </w:rPr>
      </w:pPr>
      <w:r>
        <w:rPr>
          <w:rFonts w:ascii="Segoe UI" w:hAnsi="Segoe UI" w:cs="Segoe UI"/>
          <w:color w:val="000000"/>
          <w:sz w:val="21"/>
          <w:szCs w:val="21"/>
        </w:rPr>
        <w:t xml:space="preserve">Pålegg om miljøvennlig driftsvannføring vil være et sentralt tema fremover grunnet endringer i energimarkedet og pris på energi. Kraftprisene vil variere i mye større grad fremover hvilket påvirker driftingen eller kjøringen av kraftverkene. Resultat og påvirkning på fisk og bunndyr vil </w:t>
      </w:r>
      <w:r w:rsidR="00E1021C">
        <w:rPr>
          <w:rFonts w:ascii="Segoe UI" w:hAnsi="Segoe UI" w:cs="Segoe UI"/>
          <w:color w:val="000000"/>
          <w:sz w:val="21"/>
          <w:szCs w:val="21"/>
        </w:rPr>
        <w:t xml:space="preserve">kunne </w:t>
      </w:r>
      <w:r>
        <w:rPr>
          <w:rFonts w:ascii="Segoe UI" w:hAnsi="Segoe UI" w:cs="Segoe UI"/>
          <w:color w:val="000000"/>
          <w:sz w:val="21"/>
          <w:szCs w:val="21"/>
        </w:rPr>
        <w:t xml:space="preserve">være tørrlegging og stranding </w:t>
      </w:r>
      <w:r w:rsidR="00E1021C">
        <w:rPr>
          <w:rFonts w:ascii="Segoe UI" w:hAnsi="Segoe UI" w:cs="Segoe UI"/>
          <w:color w:val="000000"/>
          <w:sz w:val="21"/>
          <w:szCs w:val="21"/>
        </w:rPr>
        <w:t xml:space="preserve">av </w:t>
      </w:r>
      <w:r>
        <w:rPr>
          <w:rFonts w:ascii="Segoe UI" w:hAnsi="Segoe UI" w:cs="Segoe UI"/>
          <w:color w:val="000000"/>
          <w:sz w:val="21"/>
          <w:szCs w:val="21"/>
        </w:rPr>
        <w:t>f.eks av gyteområder og</w:t>
      </w:r>
      <w:r w:rsidR="00E1021C">
        <w:rPr>
          <w:rFonts w:ascii="Segoe UI" w:hAnsi="Segoe UI" w:cs="Segoe UI"/>
          <w:color w:val="000000"/>
          <w:sz w:val="21"/>
          <w:szCs w:val="21"/>
        </w:rPr>
        <w:t>/eller</w:t>
      </w:r>
      <w:r>
        <w:rPr>
          <w:rFonts w:ascii="Segoe UI" w:hAnsi="Segoe UI" w:cs="Segoe UI"/>
          <w:color w:val="000000"/>
          <w:sz w:val="21"/>
          <w:szCs w:val="21"/>
        </w:rPr>
        <w:t xml:space="preserve"> ungfisk. </w:t>
      </w:r>
      <w:r w:rsidR="00E1021C">
        <w:t xml:space="preserve">Om raske vannstandsendringer og effektregulering er tema skal revisjonsdokumentet belyse dette. </w:t>
      </w:r>
      <w:r>
        <w:rPr>
          <w:rFonts w:ascii="Segoe UI" w:hAnsi="Segoe UI" w:cs="Segoe UI"/>
          <w:color w:val="000000"/>
          <w:sz w:val="21"/>
          <w:szCs w:val="21"/>
        </w:rPr>
        <w:t xml:space="preserve">Restriksjoner tilknyttet raske vannstandsendringer bør </w:t>
      </w:r>
      <w:r w:rsidR="00E1021C">
        <w:rPr>
          <w:rFonts w:ascii="Segoe UI" w:hAnsi="Segoe UI" w:cs="Segoe UI"/>
          <w:color w:val="000000"/>
          <w:sz w:val="21"/>
          <w:szCs w:val="21"/>
        </w:rPr>
        <w:t xml:space="preserve">derfor sjekkes om dette er en del av innstillingen fra NVE </w:t>
      </w:r>
      <w:r>
        <w:rPr>
          <w:rFonts w:ascii="Segoe UI" w:hAnsi="Segoe UI" w:cs="Segoe UI"/>
          <w:color w:val="000000"/>
          <w:sz w:val="21"/>
          <w:szCs w:val="21"/>
        </w:rPr>
        <w:t xml:space="preserve">. Her anbefales det å se på forslag til restriksjoner gitt i håndbok fra CEDREN «Miljøvirkninger av effektkjøring» (Bakken et al., 2016), særskilt </w:t>
      </w:r>
      <w:r w:rsidR="00D3513B">
        <w:rPr>
          <w:rFonts w:ascii="Segoe UI" w:hAnsi="Segoe UI" w:cs="Segoe UI"/>
          <w:color w:val="000000"/>
          <w:sz w:val="21"/>
          <w:szCs w:val="21"/>
        </w:rPr>
        <w:t>tabell 5.2 og tabell 5.3. Her anbefales det restriksjoner på blant annet senkningshastighet, tørrlagt areal, og sårbarhet for bestander.</w:t>
      </w:r>
      <w:r w:rsidR="004A6F14">
        <w:rPr>
          <w:rFonts w:ascii="Segoe UI" w:hAnsi="Segoe UI" w:cs="Segoe UI"/>
          <w:color w:val="000000"/>
          <w:sz w:val="21"/>
          <w:szCs w:val="21"/>
        </w:rPr>
        <w:t xml:space="preserve"> Valg av lokalitet for målested for driftsvannføring er viktig. Beste utgangspunkt er at restriksjoner er basert på produksjonsdata i kraftverket. Hvordan elva ser ut der målepunktet er (tverrsnittet), og avstanden fra kraftverket påvirker hastigheten av vannføringsendringen. </w:t>
      </w:r>
    </w:p>
    <w:p w14:paraId="7CC19E0C" w14:textId="77777777" w:rsidR="00792CBA" w:rsidRDefault="00792CBA" w:rsidP="000B7581">
      <w:pPr>
        <w:autoSpaceDE w:val="0"/>
        <w:autoSpaceDN w:val="0"/>
        <w:adjustRightInd w:val="0"/>
        <w:rPr>
          <w:rFonts w:ascii="Segoe UI" w:hAnsi="Segoe UI" w:cs="Segoe UI"/>
          <w:color w:val="000000"/>
          <w:sz w:val="21"/>
          <w:szCs w:val="21"/>
          <w:u w:val="single"/>
        </w:rPr>
      </w:pPr>
    </w:p>
    <w:p w14:paraId="31ED955B" w14:textId="38A3BE20" w:rsidR="00A25DEF" w:rsidRPr="00A25DEF" w:rsidRDefault="00A25DEF" w:rsidP="000B7581">
      <w:pPr>
        <w:autoSpaceDE w:val="0"/>
        <w:autoSpaceDN w:val="0"/>
        <w:adjustRightInd w:val="0"/>
        <w:rPr>
          <w:rFonts w:ascii="Segoe UI" w:hAnsi="Segoe UI" w:cs="Segoe UI"/>
          <w:color w:val="000000"/>
          <w:sz w:val="21"/>
          <w:szCs w:val="21"/>
          <w:u w:val="single"/>
        </w:rPr>
      </w:pPr>
      <w:r w:rsidRPr="00A25DEF">
        <w:rPr>
          <w:rFonts w:ascii="Segoe UI" w:hAnsi="Segoe UI" w:cs="Segoe UI"/>
          <w:color w:val="000000"/>
          <w:sz w:val="21"/>
          <w:szCs w:val="21"/>
          <w:u w:val="single"/>
        </w:rPr>
        <w:t>Tiltak som kan håndteres gjennom standard vilkår</w:t>
      </w:r>
    </w:p>
    <w:p w14:paraId="3B307CAB" w14:textId="51D83E4F" w:rsidR="001665D4" w:rsidRDefault="000B7581" w:rsidP="000B7581">
      <w:pPr>
        <w:autoSpaceDE w:val="0"/>
        <w:autoSpaceDN w:val="0"/>
        <w:adjustRightInd w:val="0"/>
        <w:rPr>
          <w:rFonts w:ascii="Segoe UI" w:hAnsi="Segoe UI" w:cs="Segoe UI"/>
          <w:color w:val="000000"/>
          <w:sz w:val="21"/>
          <w:szCs w:val="21"/>
        </w:rPr>
      </w:pPr>
      <w:r w:rsidRPr="000B7581">
        <w:rPr>
          <w:rFonts w:ascii="Segoe UI" w:hAnsi="Segoe UI" w:cs="Segoe UI"/>
          <w:color w:val="000000"/>
          <w:sz w:val="21"/>
          <w:szCs w:val="21"/>
        </w:rPr>
        <w:t>Standardvilkårene gir de relevante fagetatene fullmakt til å fastsette avbøtende tiltak. Tiltak som vil</w:t>
      </w:r>
      <w:r>
        <w:rPr>
          <w:rFonts w:ascii="Segoe UI" w:hAnsi="Segoe UI" w:cs="Segoe UI"/>
          <w:color w:val="000000"/>
          <w:sz w:val="21"/>
          <w:szCs w:val="21"/>
        </w:rPr>
        <w:t xml:space="preserve"> </w:t>
      </w:r>
      <w:r w:rsidRPr="000B7581">
        <w:rPr>
          <w:rFonts w:ascii="Segoe UI" w:hAnsi="Segoe UI" w:cs="Segoe UI"/>
          <w:color w:val="000000"/>
          <w:sz w:val="21"/>
          <w:szCs w:val="21"/>
        </w:rPr>
        <w:t>kunne pålegges i medhold av standardvilkårene er blant annet</w:t>
      </w:r>
      <w:r w:rsidR="001665D4">
        <w:rPr>
          <w:rFonts w:ascii="Segoe UI" w:hAnsi="Segoe UI" w:cs="Segoe UI"/>
          <w:color w:val="000000"/>
          <w:sz w:val="21"/>
          <w:szCs w:val="21"/>
        </w:rPr>
        <w:t xml:space="preserve"> (ansvarlig i parantes)</w:t>
      </w:r>
      <w:r w:rsidRPr="000B7581">
        <w:rPr>
          <w:rFonts w:ascii="Segoe UI" w:hAnsi="Segoe UI" w:cs="Segoe UI"/>
          <w:color w:val="000000"/>
          <w:sz w:val="21"/>
          <w:szCs w:val="21"/>
        </w:rPr>
        <w:t xml:space="preserve">: </w:t>
      </w:r>
    </w:p>
    <w:p w14:paraId="6FDB5020" w14:textId="77777777" w:rsidR="00CA0D07" w:rsidRDefault="00CA0D07" w:rsidP="000B7581">
      <w:pPr>
        <w:autoSpaceDE w:val="0"/>
        <w:autoSpaceDN w:val="0"/>
        <w:adjustRightInd w:val="0"/>
        <w:rPr>
          <w:rFonts w:ascii="Segoe UI" w:hAnsi="Segoe UI" w:cs="Segoe UI"/>
          <w:color w:val="000000"/>
          <w:sz w:val="21"/>
          <w:szCs w:val="21"/>
        </w:rPr>
      </w:pPr>
    </w:p>
    <w:p w14:paraId="6AFD4A5A" w14:textId="77777777" w:rsidR="001665D4" w:rsidRDefault="000B7581" w:rsidP="001665D4">
      <w:pPr>
        <w:pStyle w:val="ListParagraph"/>
        <w:numPr>
          <w:ilvl w:val="0"/>
          <w:numId w:val="2"/>
        </w:numPr>
        <w:autoSpaceDE w:val="0"/>
        <w:autoSpaceDN w:val="0"/>
        <w:adjustRightInd w:val="0"/>
        <w:rPr>
          <w:rFonts w:ascii="Segoe UI" w:hAnsi="Segoe UI" w:cs="Segoe UI"/>
          <w:color w:val="000000"/>
          <w:sz w:val="21"/>
          <w:szCs w:val="21"/>
        </w:rPr>
      </w:pPr>
      <w:r w:rsidRPr="001665D4">
        <w:rPr>
          <w:rFonts w:ascii="Segoe UI" w:hAnsi="Segoe UI" w:cs="Segoe UI"/>
          <w:color w:val="000000"/>
          <w:sz w:val="21"/>
          <w:szCs w:val="21"/>
        </w:rPr>
        <w:t>Erosjonssikring (NVE)</w:t>
      </w:r>
    </w:p>
    <w:p w14:paraId="128980C1" w14:textId="77777777" w:rsidR="001665D4" w:rsidRDefault="000B7581" w:rsidP="001665D4">
      <w:pPr>
        <w:pStyle w:val="ListParagraph"/>
        <w:numPr>
          <w:ilvl w:val="0"/>
          <w:numId w:val="2"/>
        </w:numPr>
        <w:autoSpaceDE w:val="0"/>
        <w:autoSpaceDN w:val="0"/>
        <w:adjustRightInd w:val="0"/>
        <w:rPr>
          <w:rFonts w:ascii="Segoe UI" w:hAnsi="Segoe UI" w:cs="Segoe UI"/>
          <w:color w:val="000000"/>
          <w:sz w:val="21"/>
          <w:szCs w:val="21"/>
        </w:rPr>
      </w:pPr>
      <w:r w:rsidRPr="001665D4">
        <w:rPr>
          <w:rFonts w:ascii="Segoe UI" w:hAnsi="Segoe UI" w:cs="Segoe UI"/>
          <w:color w:val="000000"/>
          <w:sz w:val="21"/>
          <w:szCs w:val="21"/>
        </w:rPr>
        <w:t>Terskelbygging (NVE)</w:t>
      </w:r>
    </w:p>
    <w:p w14:paraId="0A175B40" w14:textId="77777777" w:rsidR="001665D4" w:rsidRDefault="000B7581" w:rsidP="001665D4">
      <w:pPr>
        <w:pStyle w:val="ListParagraph"/>
        <w:numPr>
          <w:ilvl w:val="0"/>
          <w:numId w:val="2"/>
        </w:numPr>
        <w:autoSpaceDE w:val="0"/>
        <w:autoSpaceDN w:val="0"/>
        <w:adjustRightInd w:val="0"/>
        <w:rPr>
          <w:rFonts w:ascii="Segoe UI" w:hAnsi="Segoe UI" w:cs="Segoe UI"/>
          <w:color w:val="000000"/>
          <w:sz w:val="21"/>
          <w:szCs w:val="21"/>
        </w:rPr>
      </w:pPr>
      <w:r w:rsidRPr="001665D4">
        <w:rPr>
          <w:rFonts w:ascii="Segoe UI" w:hAnsi="Segoe UI" w:cs="Segoe UI"/>
          <w:color w:val="000000"/>
          <w:sz w:val="21"/>
          <w:szCs w:val="21"/>
        </w:rPr>
        <w:t>Biotopjustering (NVE)</w:t>
      </w:r>
    </w:p>
    <w:p w14:paraId="52D71040" w14:textId="0746FA61" w:rsidR="001665D4" w:rsidRDefault="000B7581" w:rsidP="001665D4">
      <w:pPr>
        <w:pStyle w:val="ListParagraph"/>
        <w:numPr>
          <w:ilvl w:val="0"/>
          <w:numId w:val="2"/>
        </w:numPr>
        <w:autoSpaceDE w:val="0"/>
        <w:autoSpaceDN w:val="0"/>
        <w:adjustRightInd w:val="0"/>
        <w:rPr>
          <w:rFonts w:ascii="Segoe UI" w:hAnsi="Segoe UI" w:cs="Segoe UI"/>
          <w:color w:val="000000"/>
          <w:sz w:val="21"/>
          <w:szCs w:val="21"/>
        </w:rPr>
      </w:pPr>
      <w:r w:rsidRPr="001665D4">
        <w:rPr>
          <w:rFonts w:ascii="Segoe UI" w:hAnsi="Segoe UI" w:cs="Segoe UI"/>
          <w:color w:val="000000"/>
          <w:sz w:val="21"/>
          <w:szCs w:val="21"/>
        </w:rPr>
        <w:t>Naturfaglige undersøkelser (</w:t>
      </w:r>
      <w:r w:rsidR="001665D4">
        <w:rPr>
          <w:rFonts w:ascii="Segoe UI" w:hAnsi="Segoe UI" w:cs="Segoe UI"/>
          <w:color w:val="000000"/>
          <w:sz w:val="21"/>
          <w:szCs w:val="21"/>
        </w:rPr>
        <w:t>MDir</w:t>
      </w:r>
      <w:r w:rsidRPr="001665D4">
        <w:rPr>
          <w:rFonts w:ascii="Segoe UI" w:hAnsi="Segoe UI" w:cs="Segoe UI"/>
          <w:color w:val="000000"/>
          <w:sz w:val="21"/>
          <w:szCs w:val="21"/>
        </w:rPr>
        <w:t>/FM)</w:t>
      </w:r>
    </w:p>
    <w:p w14:paraId="2663F10A" w14:textId="5375A8FA" w:rsidR="001665D4" w:rsidRDefault="000B7581" w:rsidP="001665D4">
      <w:pPr>
        <w:pStyle w:val="ListParagraph"/>
        <w:numPr>
          <w:ilvl w:val="0"/>
          <w:numId w:val="2"/>
        </w:numPr>
        <w:autoSpaceDE w:val="0"/>
        <w:autoSpaceDN w:val="0"/>
        <w:adjustRightInd w:val="0"/>
        <w:rPr>
          <w:rFonts w:ascii="Segoe UI" w:hAnsi="Segoe UI" w:cs="Segoe UI"/>
          <w:color w:val="000000"/>
          <w:sz w:val="21"/>
          <w:szCs w:val="21"/>
        </w:rPr>
      </w:pPr>
      <w:r w:rsidRPr="001665D4">
        <w:rPr>
          <w:rFonts w:ascii="Segoe UI" w:hAnsi="Segoe UI" w:cs="Segoe UI"/>
          <w:color w:val="000000"/>
          <w:sz w:val="21"/>
          <w:szCs w:val="21"/>
        </w:rPr>
        <w:t>Fiskeutsettinger, rognplanting</w:t>
      </w:r>
      <w:r w:rsidR="001665D4">
        <w:rPr>
          <w:rFonts w:ascii="Segoe UI" w:hAnsi="Segoe UI" w:cs="Segoe UI"/>
          <w:color w:val="000000"/>
          <w:sz w:val="21"/>
          <w:szCs w:val="21"/>
        </w:rPr>
        <w:t xml:space="preserve"> (MDir)</w:t>
      </w:r>
    </w:p>
    <w:p w14:paraId="7FCC5F11" w14:textId="60F94CA6" w:rsidR="001665D4" w:rsidRDefault="001665D4" w:rsidP="001665D4">
      <w:pPr>
        <w:pStyle w:val="ListParagraph"/>
        <w:numPr>
          <w:ilvl w:val="0"/>
          <w:numId w:val="2"/>
        </w:numPr>
        <w:autoSpaceDE w:val="0"/>
        <w:autoSpaceDN w:val="0"/>
        <w:adjustRightInd w:val="0"/>
        <w:rPr>
          <w:rFonts w:ascii="Segoe UI" w:hAnsi="Segoe UI" w:cs="Segoe UI"/>
          <w:color w:val="000000"/>
          <w:sz w:val="21"/>
          <w:szCs w:val="21"/>
        </w:rPr>
      </w:pPr>
      <w:r>
        <w:rPr>
          <w:rFonts w:ascii="Segoe UI" w:hAnsi="Segoe UI" w:cs="Segoe UI"/>
          <w:color w:val="000000"/>
          <w:sz w:val="21"/>
          <w:szCs w:val="21"/>
        </w:rPr>
        <w:t>F</w:t>
      </w:r>
      <w:r w:rsidR="000B7581" w:rsidRPr="001665D4">
        <w:rPr>
          <w:rFonts w:ascii="Segoe UI" w:hAnsi="Segoe UI" w:cs="Segoe UI"/>
          <w:color w:val="000000"/>
          <w:sz w:val="21"/>
          <w:szCs w:val="21"/>
        </w:rPr>
        <w:t>isketrapper og så videre (</w:t>
      </w:r>
      <w:r>
        <w:rPr>
          <w:rFonts w:ascii="Segoe UI" w:hAnsi="Segoe UI" w:cs="Segoe UI"/>
          <w:color w:val="000000"/>
          <w:sz w:val="21"/>
          <w:szCs w:val="21"/>
        </w:rPr>
        <w:t>MDir</w:t>
      </w:r>
      <w:r w:rsidR="000B7581" w:rsidRPr="001665D4">
        <w:rPr>
          <w:rFonts w:ascii="Segoe UI" w:hAnsi="Segoe UI" w:cs="Segoe UI"/>
          <w:color w:val="000000"/>
          <w:sz w:val="21"/>
          <w:szCs w:val="21"/>
        </w:rPr>
        <w:t>/FM)</w:t>
      </w:r>
    </w:p>
    <w:p w14:paraId="1401E031" w14:textId="77777777" w:rsidR="00CA0D07" w:rsidRPr="007706BB" w:rsidRDefault="000B7581" w:rsidP="001665D4">
      <w:pPr>
        <w:pStyle w:val="ListParagraph"/>
        <w:numPr>
          <w:ilvl w:val="0"/>
          <w:numId w:val="2"/>
        </w:numPr>
        <w:autoSpaceDE w:val="0"/>
        <w:autoSpaceDN w:val="0"/>
        <w:adjustRightInd w:val="0"/>
        <w:rPr>
          <w:rFonts w:ascii="Segoe UI" w:hAnsi="Segoe UI" w:cs="Segoe UI"/>
          <w:color w:val="000000"/>
          <w:sz w:val="21"/>
          <w:szCs w:val="21"/>
          <w:lang w:val="nn-NO"/>
        </w:rPr>
      </w:pPr>
      <w:r w:rsidRPr="007706BB">
        <w:rPr>
          <w:rFonts w:ascii="Segoe UI" w:hAnsi="Segoe UI" w:cs="Segoe UI"/>
          <w:color w:val="000000"/>
          <w:sz w:val="21"/>
          <w:szCs w:val="21"/>
          <w:lang w:val="nn-NO"/>
        </w:rPr>
        <w:t xml:space="preserve">Bidrag til kulturminnevern i vassdrag (RA/NVE). </w:t>
      </w:r>
    </w:p>
    <w:p w14:paraId="0783441A" w14:textId="77777777" w:rsidR="00CA0D07" w:rsidRPr="007706BB" w:rsidRDefault="00CA0D07" w:rsidP="00CA0D07">
      <w:pPr>
        <w:autoSpaceDE w:val="0"/>
        <w:autoSpaceDN w:val="0"/>
        <w:adjustRightInd w:val="0"/>
        <w:rPr>
          <w:rFonts w:ascii="Segoe UI" w:hAnsi="Segoe UI" w:cs="Segoe UI"/>
          <w:color w:val="000000"/>
          <w:sz w:val="21"/>
          <w:szCs w:val="21"/>
          <w:lang w:val="nn-NO"/>
        </w:rPr>
      </w:pPr>
    </w:p>
    <w:p w14:paraId="0546D72D" w14:textId="6C4378B8" w:rsidR="000B7581" w:rsidRPr="002C3CA2" w:rsidRDefault="000B7581" w:rsidP="00CA0D07">
      <w:pPr>
        <w:autoSpaceDE w:val="0"/>
        <w:autoSpaceDN w:val="0"/>
        <w:adjustRightInd w:val="0"/>
        <w:rPr>
          <w:rFonts w:ascii="Segoe UI" w:hAnsi="Segoe UI" w:cs="Segoe UI"/>
          <w:color w:val="000000"/>
          <w:sz w:val="21"/>
          <w:szCs w:val="21"/>
          <w:lang w:val="nn-NO"/>
        </w:rPr>
      </w:pPr>
      <w:r w:rsidRPr="007706BB">
        <w:rPr>
          <w:rFonts w:ascii="Segoe UI" w:hAnsi="Segoe UI" w:cs="Segoe UI"/>
          <w:color w:val="000000"/>
          <w:sz w:val="21"/>
          <w:szCs w:val="21"/>
          <w:lang w:val="nn-NO"/>
        </w:rPr>
        <w:t>Tiltakene vil kunne følges opp ved senere tilsyn av relevant fagetat, blant annet av Miljødirektoratet</w:t>
      </w:r>
      <w:r w:rsidR="001665D4" w:rsidRPr="007706BB">
        <w:rPr>
          <w:rFonts w:ascii="Segoe UI" w:hAnsi="Segoe UI" w:cs="Segoe UI"/>
          <w:color w:val="000000"/>
          <w:sz w:val="21"/>
          <w:szCs w:val="21"/>
          <w:lang w:val="nn-NO"/>
        </w:rPr>
        <w:t xml:space="preserve"> (MDir</w:t>
      </w:r>
      <w:r w:rsidRPr="007706BB">
        <w:rPr>
          <w:rFonts w:ascii="Segoe UI" w:hAnsi="Segoe UI" w:cs="Segoe UI"/>
          <w:color w:val="000000"/>
          <w:sz w:val="21"/>
          <w:szCs w:val="21"/>
          <w:lang w:val="nn-NO"/>
        </w:rPr>
        <w:t xml:space="preserve">), fylkesmannen (FM), Riksantikvaren (RA) eller NVE. </w:t>
      </w:r>
      <w:r w:rsidRPr="002C3CA2">
        <w:rPr>
          <w:rFonts w:ascii="Segoe UI" w:hAnsi="Segoe UI" w:cs="Segoe UI"/>
          <w:color w:val="000000"/>
          <w:sz w:val="21"/>
          <w:szCs w:val="21"/>
          <w:lang w:val="nn-NO"/>
        </w:rPr>
        <w:t xml:space="preserve">Innføring av standard naturforvaltningsvilkår vil gi MDir/FM mulighet til å fastsette krav om tiltak som bedrer fiskebestanden eller øvrige miljøforbedringer som ikke går utover kraftproduksjonen. </w:t>
      </w:r>
      <w:r w:rsidR="00314F78">
        <w:rPr>
          <w:rFonts w:ascii="Segoe UI" w:hAnsi="Segoe UI" w:cs="Segoe UI"/>
          <w:color w:val="000000"/>
          <w:sz w:val="21"/>
          <w:szCs w:val="21"/>
          <w:lang w:val="nn-NO"/>
        </w:rPr>
        <w:t xml:space="preserve">Innføring av standardvilkår vil gjøres i alle nye konsesjonsbehandlinger og vilkårsrevisjoner. Pålegg om tiltak krever en betraktning av fordeler og ulemper (kost/nytte). </w:t>
      </w:r>
    </w:p>
    <w:p w14:paraId="5E168024" w14:textId="77777777" w:rsidR="00295825" w:rsidRPr="002C3CA2" w:rsidRDefault="00295825" w:rsidP="00295825">
      <w:pPr>
        <w:autoSpaceDE w:val="0"/>
        <w:autoSpaceDN w:val="0"/>
        <w:adjustRightInd w:val="0"/>
        <w:rPr>
          <w:rFonts w:ascii="Segoe UI" w:hAnsi="Segoe UI" w:cs="Segoe UI"/>
          <w:color w:val="000000"/>
          <w:sz w:val="21"/>
          <w:szCs w:val="21"/>
          <w:lang w:val="nn-NO"/>
        </w:rPr>
      </w:pPr>
    </w:p>
    <w:p w14:paraId="13A7DC2C" w14:textId="693980FE" w:rsidR="00295825" w:rsidRPr="00295825" w:rsidRDefault="00295825" w:rsidP="00295825">
      <w:pPr>
        <w:autoSpaceDE w:val="0"/>
        <w:autoSpaceDN w:val="0"/>
        <w:adjustRightInd w:val="0"/>
        <w:rPr>
          <w:rFonts w:ascii="Segoe UI" w:hAnsi="Segoe UI" w:cs="Segoe UI"/>
          <w:color w:val="000000"/>
          <w:sz w:val="21"/>
          <w:szCs w:val="21"/>
          <w:u w:val="single"/>
        </w:rPr>
      </w:pPr>
      <w:r w:rsidRPr="00295825">
        <w:rPr>
          <w:rFonts w:ascii="Segoe UI" w:hAnsi="Segoe UI" w:cs="Segoe UI"/>
          <w:color w:val="000000"/>
          <w:sz w:val="21"/>
          <w:szCs w:val="21"/>
          <w:u w:val="single"/>
        </w:rPr>
        <w:t>Andre forhold (eks privatrettslige forhold, fiskeretter osv).</w:t>
      </w:r>
    </w:p>
    <w:p w14:paraId="29B6477F" w14:textId="6CDDCF5D" w:rsidR="00295825" w:rsidRPr="00295825" w:rsidRDefault="009023A1" w:rsidP="00295825">
      <w:pPr>
        <w:autoSpaceDE w:val="0"/>
        <w:autoSpaceDN w:val="0"/>
        <w:adjustRightInd w:val="0"/>
        <w:rPr>
          <w:rFonts w:ascii="Segoe UI" w:hAnsi="Segoe UI" w:cs="Segoe UI"/>
          <w:color w:val="000000"/>
          <w:sz w:val="21"/>
          <w:szCs w:val="21"/>
        </w:rPr>
      </w:pPr>
      <w:r>
        <w:rPr>
          <w:rFonts w:ascii="Segoe UI" w:hAnsi="Segoe UI" w:cs="Segoe UI"/>
          <w:color w:val="000000"/>
          <w:sz w:val="21"/>
          <w:szCs w:val="21"/>
        </w:rPr>
        <w:t>I enkelte tilfeller kan det være eksisterende privatrettslige avtaler mellom et grunneierlag og regulant, for eksempel på slipp av minstevannføring. Her anbefales det at slike avtaler blir en del av konsesjonen slik at det blir juridisk bindende. Privatrettslige avtaler kan være juridisk bindende i seg selv, men NVE Miljøtilsyn som konsesjonsmyndighet og Miljødirektoratet som påleggsmyndighet vil ikke kunne følge opp slike avtaler. De følge</w:t>
      </w:r>
      <w:r w:rsidR="006946B5">
        <w:rPr>
          <w:rFonts w:ascii="Segoe UI" w:hAnsi="Segoe UI" w:cs="Segoe UI"/>
          <w:color w:val="000000"/>
          <w:sz w:val="21"/>
          <w:szCs w:val="21"/>
        </w:rPr>
        <w:t>r kun</w:t>
      </w:r>
      <w:r>
        <w:rPr>
          <w:rFonts w:ascii="Segoe UI" w:hAnsi="Segoe UI" w:cs="Segoe UI"/>
          <w:color w:val="000000"/>
          <w:sz w:val="21"/>
          <w:szCs w:val="21"/>
        </w:rPr>
        <w:t xml:space="preserve"> opp konsesjoner. </w:t>
      </w:r>
    </w:p>
    <w:p w14:paraId="797DA2F7" w14:textId="77777777" w:rsidR="00295825" w:rsidRDefault="00295825" w:rsidP="00990CCF"/>
    <w:p w14:paraId="7B035269" w14:textId="6082C1F1" w:rsidR="00173A27" w:rsidRPr="00295825" w:rsidRDefault="00173A27" w:rsidP="00314F78">
      <w:pPr>
        <w:keepNext/>
        <w:autoSpaceDE w:val="0"/>
        <w:autoSpaceDN w:val="0"/>
        <w:adjustRightInd w:val="0"/>
        <w:rPr>
          <w:rFonts w:ascii="Segoe UI" w:hAnsi="Segoe UI" w:cs="Segoe UI"/>
          <w:color w:val="000000"/>
          <w:sz w:val="21"/>
          <w:szCs w:val="21"/>
          <w:u w:val="single"/>
        </w:rPr>
      </w:pPr>
      <w:r>
        <w:rPr>
          <w:rFonts w:ascii="Segoe UI" w:hAnsi="Segoe UI" w:cs="Segoe UI"/>
          <w:color w:val="000000"/>
          <w:sz w:val="21"/>
          <w:szCs w:val="21"/>
          <w:u w:val="single"/>
        </w:rPr>
        <w:lastRenderedPageBreak/>
        <w:t>Norsk lovverk og forskrifter</w:t>
      </w:r>
    </w:p>
    <w:p w14:paraId="63E1DE9B" w14:textId="6CB3FDBC" w:rsidR="00836D9C" w:rsidRDefault="00173A27" w:rsidP="00314F78">
      <w:pPr>
        <w:keepNext/>
        <w:rPr>
          <w:rFonts w:ascii="Segoe UI" w:hAnsi="Segoe UI" w:cs="Segoe UI"/>
          <w:color w:val="000000"/>
          <w:sz w:val="21"/>
          <w:szCs w:val="21"/>
        </w:rPr>
      </w:pPr>
      <w:r>
        <w:rPr>
          <w:rFonts w:ascii="Segoe UI" w:hAnsi="Segoe UI" w:cs="Segoe UI"/>
          <w:color w:val="000000"/>
          <w:sz w:val="21"/>
          <w:szCs w:val="21"/>
        </w:rPr>
        <w:t xml:space="preserve">Det kan være til nytte å vise til gjeldende lovverk, der dette er aktuelt. Aktuelle lover og forskrifter </w:t>
      </w:r>
      <w:r w:rsidR="00637307">
        <w:rPr>
          <w:rFonts w:ascii="Segoe UI" w:hAnsi="Segoe UI" w:cs="Segoe UI"/>
          <w:color w:val="000000"/>
          <w:sz w:val="21"/>
          <w:szCs w:val="21"/>
        </w:rPr>
        <w:t xml:space="preserve">kan </w:t>
      </w:r>
      <w:r w:rsidR="00314F78">
        <w:rPr>
          <w:rFonts w:ascii="Segoe UI" w:hAnsi="Segoe UI" w:cs="Segoe UI"/>
          <w:color w:val="000000"/>
          <w:sz w:val="21"/>
          <w:szCs w:val="21"/>
        </w:rPr>
        <w:t xml:space="preserve">for eksempel </w:t>
      </w:r>
      <w:r w:rsidR="00637307">
        <w:rPr>
          <w:rFonts w:ascii="Segoe UI" w:hAnsi="Segoe UI" w:cs="Segoe UI"/>
          <w:color w:val="000000"/>
          <w:sz w:val="21"/>
          <w:szCs w:val="21"/>
        </w:rPr>
        <w:t>være</w:t>
      </w:r>
      <w:r>
        <w:rPr>
          <w:rFonts w:ascii="Segoe UI" w:hAnsi="Segoe UI" w:cs="Segoe UI"/>
          <w:color w:val="000000"/>
          <w:sz w:val="21"/>
          <w:szCs w:val="21"/>
        </w:rPr>
        <w:t xml:space="preserve"> Vannressursloven, Naturmangfoldloven</w:t>
      </w:r>
      <w:r w:rsidR="00314F78">
        <w:rPr>
          <w:rFonts w:ascii="Segoe UI" w:hAnsi="Segoe UI" w:cs="Segoe UI"/>
          <w:color w:val="000000"/>
          <w:sz w:val="21"/>
          <w:szCs w:val="21"/>
        </w:rPr>
        <w:t xml:space="preserve">, </w:t>
      </w:r>
      <w:r w:rsidR="00314F78" w:rsidRPr="00314F78">
        <w:rPr>
          <w:rFonts w:ascii="Segoe UI" w:hAnsi="Segoe UI" w:cs="Segoe UI"/>
          <w:color w:val="000000"/>
          <w:sz w:val="21"/>
          <w:szCs w:val="21"/>
        </w:rPr>
        <w:t>Kvalitetsnorm for ville bestander av atlantisk laks (</w:t>
      </w:r>
      <w:r w:rsidR="00314F78" w:rsidRPr="00314F78">
        <w:rPr>
          <w:rFonts w:ascii="Segoe UI" w:hAnsi="Segoe UI" w:cs="Segoe UI"/>
          <w:i/>
          <w:color w:val="000000"/>
          <w:sz w:val="21"/>
          <w:szCs w:val="21"/>
        </w:rPr>
        <w:t>Salmo salar</w:t>
      </w:r>
      <w:r w:rsidR="00314F78" w:rsidRPr="00314F78">
        <w:rPr>
          <w:rFonts w:ascii="Segoe UI" w:hAnsi="Segoe UI" w:cs="Segoe UI"/>
          <w:color w:val="000000"/>
          <w:sz w:val="21"/>
          <w:szCs w:val="21"/>
        </w:rPr>
        <w:t>)</w:t>
      </w:r>
      <w:r>
        <w:rPr>
          <w:rFonts w:ascii="Segoe UI" w:hAnsi="Segoe UI" w:cs="Segoe UI"/>
          <w:color w:val="000000"/>
          <w:sz w:val="21"/>
          <w:szCs w:val="21"/>
        </w:rPr>
        <w:t xml:space="preserve"> og Vannforskri</w:t>
      </w:r>
      <w:r w:rsidR="00314F78">
        <w:rPr>
          <w:rFonts w:ascii="Segoe UI" w:hAnsi="Segoe UI" w:cs="Segoe UI"/>
          <w:color w:val="000000"/>
          <w:sz w:val="21"/>
          <w:szCs w:val="21"/>
        </w:rPr>
        <w:t>f</w:t>
      </w:r>
      <w:r>
        <w:rPr>
          <w:rFonts w:ascii="Segoe UI" w:hAnsi="Segoe UI" w:cs="Segoe UI"/>
          <w:color w:val="000000"/>
          <w:sz w:val="21"/>
          <w:szCs w:val="21"/>
        </w:rPr>
        <w:t>ten</w:t>
      </w:r>
      <w:r w:rsidR="00314F78">
        <w:rPr>
          <w:rFonts w:ascii="Segoe UI" w:hAnsi="Segoe UI" w:cs="Segoe UI"/>
          <w:color w:val="000000"/>
          <w:sz w:val="21"/>
          <w:szCs w:val="21"/>
        </w:rPr>
        <w:t xml:space="preserve">. Disse og andre finnes på </w:t>
      </w:r>
      <w:hyperlink r:id="rId8" w:history="1">
        <w:r w:rsidR="00314F78" w:rsidRPr="00375553">
          <w:rPr>
            <w:rStyle w:val="Hyperlink"/>
            <w:rFonts w:ascii="Segoe UI" w:hAnsi="Segoe UI" w:cs="Segoe UI"/>
            <w:sz w:val="21"/>
            <w:szCs w:val="21"/>
          </w:rPr>
          <w:t>www.lovdata.no</w:t>
        </w:r>
      </w:hyperlink>
      <w:r w:rsidR="00314F78">
        <w:rPr>
          <w:rFonts w:ascii="Segoe UI" w:hAnsi="Segoe UI" w:cs="Segoe UI"/>
          <w:color w:val="000000"/>
          <w:sz w:val="21"/>
          <w:szCs w:val="21"/>
        </w:rPr>
        <w:t xml:space="preserve">. Vilkårsrevisjoner er hjemlet i Vassdragsreguleringsloven. </w:t>
      </w:r>
      <w:r>
        <w:rPr>
          <w:rFonts w:ascii="Segoe UI" w:hAnsi="Segoe UI" w:cs="Segoe UI"/>
          <w:color w:val="000000"/>
          <w:sz w:val="21"/>
          <w:szCs w:val="21"/>
        </w:rPr>
        <w:t xml:space="preserve">Henvisning til lovverk og forskrifter kan gjøres enten </w:t>
      </w:r>
      <w:r w:rsidR="00314F78">
        <w:rPr>
          <w:rFonts w:ascii="Segoe UI" w:hAnsi="Segoe UI" w:cs="Segoe UI"/>
          <w:color w:val="000000"/>
          <w:sz w:val="21"/>
          <w:szCs w:val="21"/>
        </w:rPr>
        <w:t xml:space="preserve">i et eget underkappitel </w:t>
      </w:r>
      <w:r>
        <w:rPr>
          <w:rFonts w:ascii="Segoe UI" w:hAnsi="Segoe UI" w:cs="Segoe UI"/>
          <w:color w:val="000000"/>
          <w:sz w:val="21"/>
          <w:szCs w:val="21"/>
        </w:rPr>
        <w:t xml:space="preserve">som her, eller integreres i ovenforliggende temaer. </w:t>
      </w:r>
    </w:p>
    <w:p w14:paraId="28D28314" w14:textId="2EFB6EFB" w:rsidR="00173A27" w:rsidRDefault="00173A27" w:rsidP="00173A27">
      <w:pPr>
        <w:rPr>
          <w:rFonts w:ascii="Segoe UI" w:hAnsi="Segoe UI" w:cs="Segoe UI"/>
          <w:color w:val="000000"/>
          <w:sz w:val="21"/>
          <w:szCs w:val="21"/>
        </w:rPr>
      </w:pPr>
    </w:p>
    <w:p w14:paraId="7EDD6F6B" w14:textId="6B819BB1" w:rsidR="00173A27" w:rsidRDefault="00A016C8" w:rsidP="00A016C8">
      <w:pPr>
        <w:rPr>
          <w:rFonts w:ascii="Segoe UI" w:hAnsi="Segoe UI" w:cs="Segoe UI"/>
          <w:color w:val="000000"/>
          <w:sz w:val="21"/>
          <w:szCs w:val="21"/>
        </w:rPr>
      </w:pPr>
      <w:r w:rsidRPr="00A016C8">
        <w:rPr>
          <w:rFonts w:ascii="Segoe UI" w:hAnsi="Segoe UI" w:cs="Segoe UI"/>
          <w:color w:val="000000"/>
          <w:sz w:val="21"/>
          <w:szCs w:val="21"/>
        </w:rPr>
        <w:t>En rekke kraftverk har konsesjon etter den tidligere vassdragsloven eller etter vannressursloven, hvor</w:t>
      </w:r>
      <w:r>
        <w:rPr>
          <w:rFonts w:ascii="Segoe UI" w:hAnsi="Segoe UI" w:cs="Segoe UI"/>
          <w:color w:val="000000"/>
          <w:sz w:val="21"/>
          <w:szCs w:val="21"/>
        </w:rPr>
        <w:t xml:space="preserve"> </w:t>
      </w:r>
      <w:r w:rsidRPr="00A016C8">
        <w:rPr>
          <w:rFonts w:ascii="Segoe UI" w:hAnsi="Segoe UI" w:cs="Segoe UI"/>
          <w:color w:val="000000"/>
          <w:sz w:val="21"/>
          <w:szCs w:val="21"/>
        </w:rPr>
        <w:t>det ikke er noen regel i loven som automatisk gir adgang til revisjon av vilkår</w:t>
      </w:r>
      <w:r>
        <w:rPr>
          <w:rFonts w:ascii="Segoe UI" w:hAnsi="Segoe UI" w:cs="Segoe UI"/>
          <w:color w:val="000000"/>
          <w:sz w:val="21"/>
          <w:szCs w:val="21"/>
        </w:rPr>
        <w:t>.</w:t>
      </w:r>
      <w:r w:rsidRPr="00A016C8">
        <w:rPr>
          <w:rFonts w:ascii="Segoe UI" w:hAnsi="Segoe UI" w:cs="Segoe UI"/>
          <w:color w:val="000000"/>
          <w:sz w:val="21"/>
          <w:szCs w:val="21"/>
        </w:rPr>
        <w:t xml:space="preserve"> Flere gamle anlegg er</w:t>
      </w:r>
      <w:r>
        <w:rPr>
          <w:rFonts w:ascii="Segoe UI" w:hAnsi="Segoe UI" w:cs="Segoe UI"/>
          <w:color w:val="000000"/>
          <w:sz w:val="21"/>
          <w:szCs w:val="21"/>
        </w:rPr>
        <w:t xml:space="preserve"> </w:t>
      </w:r>
      <w:r w:rsidRPr="00A016C8">
        <w:rPr>
          <w:rFonts w:ascii="Segoe UI" w:hAnsi="Segoe UI" w:cs="Segoe UI"/>
          <w:color w:val="000000"/>
          <w:sz w:val="21"/>
          <w:szCs w:val="21"/>
        </w:rPr>
        <w:t>konsesjonsfrie og således uten vilkår som kan revideres. I slike saker kan det være aktuelt å se</w:t>
      </w:r>
      <w:r>
        <w:rPr>
          <w:rFonts w:ascii="Segoe UI" w:hAnsi="Segoe UI" w:cs="Segoe UI"/>
          <w:color w:val="000000"/>
          <w:sz w:val="21"/>
          <w:szCs w:val="21"/>
        </w:rPr>
        <w:t xml:space="preserve"> </w:t>
      </w:r>
      <w:r w:rsidRPr="00A016C8">
        <w:rPr>
          <w:rFonts w:ascii="Segoe UI" w:hAnsi="Segoe UI" w:cs="Segoe UI"/>
          <w:color w:val="000000"/>
          <w:sz w:val="21"/>
          <w:szCs w:val="21"/>
        </w:rPr>
        <w:t>revisjoner i sammenheng med eventuelle konsesjoner etter vassdragsloven/</w:t>
      </w:r>
      <w:r>
        <w:rPr>
          <w:rFonts w:ascii="Segoe UI" w:hAnsi="Segoe UI" w:cs="Segoe UI"/>
          <w:color w:val="000000"/>
          <w:sz w:val="21"/>
          <w:szCs w:val="21"/>
        </w:rPr>
        <w:t xml:space="preserve"> </w:t>
      </w:r>
      <w:r w:rsidRPr="00A016C8">
        <w:rPr>
          <w:rFonts w:ascii="Segoe UI" w:hAnsi="Segoe UI" w:cs="Segoe UI"/>
          <w:color w:val="000000"/>
          <w:sz w:val="21"/>
          <w:szCs w:val="21"/>
        </w:rPr>
        <w:t>vannressursloven og de</w:t>
      </w:r>
      <w:r>
        <w:rPr>
          <w:rFonts w:ascii="Segoe UI" w:hAnsi="Segoe UI" w:cs="Segoe UI"/>
          <w:color w:val="000000"/>
          <w:sz w:val="21"/>
          <w:szCs w:val="21"/>
        </w:rPr>
        <w:t xml:space="preserve"> </w:t>
      </w:r>
      <w:r w:rsidRPr="00A016C8">
        <w:rPr>
          <w:rFonts w:ascii="Segoe UI" w:hAnsi="Segoe UI" w:cs="Segoe UI"/>
          <w:color w:val="000000"/>
          <w:sz w:val="21"/>
          <w:szCs w:val="21"/>
        </w:rPr>
        <w:t xml:space="preserve">mulighetene som finnes for å endre disse eller sette nye vilkår. Vannressurslovens §§ 28 og 66 </w:t>
      </w:r>
      <w:r w:rsidR="003C4217">
        <w:rPr>
          <w:rFonts w:ascii="Segoe UI" w:hAnsi="Segoe UI" w:cs="Segoe UI"/>
          <w:color w:val="000000"/>
          <w:sz w:val="21"/>
          <w:szCs w:val="21"/>
        </w:rPr>
        <w:t xml:space="preserve">(link: </w:t>
      </w:r>
      <w:hyperlink r:id="rId9" w:history="1">
        <w:r w:rsidR="003C4217" w:rsidRPr="00375553">
          <w:rPr>
            <w:rStyle w:val="Hyperlink"/>
            <w:rFonts w:ascii="Segoe UI" w:hAnsi="Segoe UI" w:cs="Segoe UI"/>
            <w:sz w:val="21"/>
            <w:szCs w:val="21"/>
          </w:rPr>
          <w:t>https://lovdata.no/dokument/NL/lov/2000-11-24-82?q=vannressursloven</w:t>
        </w:r>
      </w:hyperlink>
      <w:r w:rsidR="003C4217">
        <w:rPr>
          <w:rFonts w:ascii="Segoe UI" w:hAnsi="Segoe UI" w:cs="Segoe UI"/>
          <w:color w:val="000000"/>
          <w:sz w:val="21"/>
          <w:szCs w:val="21"/>
        </w:rPr>
        <w:t xml:space="preserve">) </w:t>
      </w:r>
      <w:r w:rsidRPr="00A016C8">
        <w:rPr>
          <w:rFonts w:ascii="Segoe UI" w:hAnsi="Segoe UI" w:cs="Segoe UI"/>
          <w:color w:val="000000"/>
          <w:sz w:val="21"/>
          <w:szCs w:val="21"/>
        </w:rPr>
        <w:t>gir</w:t>
      </w:r>
      <w:r>
        <w:rPr>
          <w:rFonts w:ascii="Segoe UI" w:hAnsi="Segoe UI" w:cs="Segoe UI"/>
          <w:color w:val="000000"/>
          <w:sz w:val="21"/>
          <w:szCs w:val="21"/>
        </w:rPr>
        <w:t xml:space="preserve"> </w:t>
      </w:r>
      <w:r w:rsidRPr="00A016C8">
        <w:rPr>
          <w:rFonts w:ascii="Segoe UI" w:hAnsi="Segoe UI" w:cs="Segoe UI"/>
          <w:color w:val="000000"/>
          <w:sz w:val="21"/>
          <w:szCs w:val="21"/>
        </w:rPr>
        <w:t xml:space="preserve">mulighet for dette </w:t>
      </w:r>
      <w:r w:rsidR="00173A27">
        <w:rPr>
          <w:rFonts w:ascii="Segoe UI" w:hAnsi="Segoe UI" w:cs="Segoe UI"/>
          <w:color w:val="000000"/>
          <w:sz w:val="21"/>
          <w:szCs w:val="21"/>
        </w:rPr>
        <w:t xml:space="preserve">(eksempler er Hellefoss i Drammenselva og Nedre Fiskumfoss i Namsen).  </w:t>
      </w:r>
    </w:p>
    <w:p w14:paraId="0386F0B7" w14:textId="6ACD452A" w:rsidR="0088175D" w:rsidRDefault="0088175D" w:rsidP="00A016C8">
      <w:pPr>
        <w:rPr>
          <w:rFonts w:ascii="Segoe UI" w:hAnsi="Segoe UI" w:cs="Segoe UI"/>
          <w:color w:val="000000"/>
          <w:sz w:val="21"/>
          <w:szCs w:val="21"/>
        </w:rPr>
      </w:pPr>
    </w:p>
    <w:p w14:paraId="79D2BB2A" w14:textId="1B26E73C" w:rsidR="00173A27" w:rsidRDefault="0088175D" w:rsidP="00173A27">
      <w:pPr>
        <w:rPr>
          <w:rFonts w:ascii="Segoe UI" w:hAnsi="Segoe UI" w:cs="Segoe UI"/>
          <w:color w:val="000000"/>
          <w:sz w:val="21"/>
          <w:szCs w:val="21"/>
        </w:rPr>
      </w:pPr>
      <w:r>
        <w:rPr>
          <w:rFonts w:ascii="Segoe UI" w:hAnsi="Segoe UI" w:cs="Segoe UI"/>
          <w:color w:val="000000"/>
          <w:sz w:val="21"/>
          <w:szCs w:val="21"/>
        </w:rPr>
        <w:t xml:space="preserve">Naturmangfoldloven </w:t>
      </w:r>
      <w:r w:rsidR="00314F78">
        <w:rPr>
          <w:rFonts w:ascii="Segoe UI" w:hAnsi="Segoe UI" w:cs="Segoe UI"/>
          <w:color w:val="000000"/>
          <w:sz w:val="21"/>
          <w:szCs w:val="21"/>
        </w:rPr>
        <w:t xml:space="preserve">(link: </w:t>
      </w:r>
      <w:hyperlink r:id="rId10" w:history="1">
        <w:r w:rsidR="00314F78" w:rsidRPr="00375553">
          <w:rPr>
            <w:rStyle w:val="Hyperlink"/>
            <w:rFonts w:ascii="Segoe UI" w:hAnsi="Segoe UI" w:cs="Segoe UI"/>
            <w:sz w:val="21"/>
            <w:szCs w:val="21"/>
          </w:rPr>
          <w:t>https://lovdata.no/dokument/NL/lov/2009-06-19-100?q=Naturmangfoldloven</w:t>
        </w:r>
      </w:hyperlink>
      <w:r w:rsidR="00314F78">
        <w:rPr>
          <w:rFonts w:ascii="Segoe UI" w:hAnsi="Segoe UI" w:cs="Segoe UI"/>
          <w:color w:val="000000"/>
          <w:sz w:val="21"/>
          <w:szCs w:val="21"/>
        </w:rPr>
        <w:t xml:space="preserve">) </w:t>
      </w:r>
      <w:r>
        <w:rPr>
          <w:rFonts w:ascii="Segoe UI" w:hAnsi="Segoe UI" w:cs="Segoe UI"/>
          <w:color w:val="000000"/>
          <w:sz w:val="21"/>
          <w:szCs w:val="21"/>
        </w:rPr>
        <w:t>setter blant annet krav til kunnskapsgrunnlaget (</w:t>
      </w:r>
      <w:r w:rsidRPr="00A016C8">
        <w:rPr>
          <w:rFonts w:ascii="Segoe UI" w:hAnsi="Segoe UI" w:cs="Segoe UI"/>
          <w:color w:val="000000"/>
          <w:sz w:val="21"/>
          <w:szCs w:val="21"/>
        </w:rPr>
        <w:t>§</w:t>
      </w:r>
      <w:r>
        <w:rPr>
          <w:rFonts w:ascii="Segoe UI" w:hAnsi="Segoe UI" w:cs="Segoe UI"/>
          <w:color w:val="000000"/>
          <w:sz w:val="21"/>
          <w:szCs w:val="21"/>
        </w:rPr>
        <w:t xml:space="preserve">8). Hvis dette ikke er godt nok vil NVE vurdere å pålegge nye undersøkelser eller </w:t>
      </w:r>
      <w:r w:rsidR="00314F78">
        <w:rPr>
          <w:rFonts w:ascii="Segoe UI" w:hAnsi="Segoe UI" w:cs="Segoe UI"/>
          <w:color w:val="000000"/>
          <w:sz w:val="21"/>
          <w:szCs w:val="21"/>
        </w:rPr>
        <w:t xml:space="preserve">ta i bruk </w:t>
      </w:r>
      <w:r>
        <w:rPr>
          <w:rFonts w:ascii="Segoe UI" w:hAnsi="Segoe UI" w:cs="Segoe UI"/>
          <w:color w:val="000000"/>
          <w:sz w:val="21"/>
          <w:szCs w:val="21"/>
        </w:rPr>
        <w:t>«føre-var-prinsippet»</w:t>
      </w:r>
      <w:r w:rsidR="00314F78">
        <w:rPr>
          <w:rFonts w:ascii="Segoe UI" w:hAnsi="Segoe UI" w:cs="Segoe UI"/>
          <w:color w:val="000000"/>
          <w:sz w:val="21"/>
          <w:szCs w:val="21"/>
        </w:rPr>
        <w:t xml:space="preserve"> </w:t>
      </w:r>
      <w:r>
        <w:rPr>
          <w:rFonts w:ascii="Segoe UI" w:hAnsi="Segoe UI" w:cs="Segoe UI"/>
          <w:color w:val="000000"/>
          <w:sz w:val="21"/>
          <w:szCs w:val="21"/>
        </w:rPr>
        <w:t xml:space="preserve">(NML, </w:t>
      </w:r>
      <w:r w:rsidRPr="00A016C8">
        <w:rPr>
          <w:rFonts w:ascii="Segoe UI" w:hAnsi="Segoe UI" w:cs="Segoe UI"/>
          <w:color w:val="000000"/>
          <w:sz w:val="21"/>
          <w:szCs w:val="21"/>
        </w:rPr>
        <w:t>§</w:t>
      </w:r>
      <w:r>
        <w:rPr>
          <w:rFonts w:ascii="Segoe UI" w:hAnsi="Segoe UI" w:cs="Segoe UI"/>
          <w:color w:val="000000"/>
          <w:sz w:val="21"/>
          <w:szCs w:val="21"/>
        </w:rPr>
        <w:t xml:space="preserve">9). Videre, NML setter også krav til vurdering av samlet belastning (NML, </w:t>
      </w:r>
      <w:r w:rsidRPr="00A016C8">
        <w:rPr>
          <w:rFonts w:ascii="Segoe UI" w:hAnsi="Segoe UI" w:cs="Segoe UI"/>
          <w:color w:val="000000"/>
          <w:sz w:val="21"/>
          <w:szCs w:val="21"/>
        </w:rPr>
        <w:t>§</w:t>
      </w:r>
      <w:r>
        <w:rPr>
          <w:rFonts w:ascii="Segoe UI" w:hAnsi="Segoe UI" w:cs="Segoe UI"/>
          <w:color w:val="000000"/>
          <w:sz w:val="21"/>
          <w:szCs w:val="21"/>
        </w:rPr>
        <w:t>10)</w:t>
      </w:r>
      <w:r w:rsidR="00314F78">
        <w:rPr>
          <w:rFonts w:ascii="Segoe UI" w:hAnsi="Segoe UI" w:cs="Segoe UI"/>
          <w:color w:val="000000"/>
          <w:sz w:val="21"/>
          <w:szCs w:val="21"/>
        </w:rPr>
        <w:t xml:space="preserve"> der det er planer om nye tiltak som kan føre til miljøforverring</w:t>
      </w:r>
      <w:r>
        <w:rPr>
          <w:rFonts w:ascii="Segoe UI" w:hAnsi="Segoe UI" w:cs="Segoe UI"/>
          <w:color w:val="000000"/>
          <w:sz w:val="21"/>
          <w:szCs w:val="21"/>
        </w:rPr>
        <w:t xml:space="preserve">, for eksempel i vassdrag som har flere vannkraftanlegg, og andre menneskelige påvirkninger som i sum påvirker miljøet negativt. </w:t>
      </w:r>
      <w:r w:rsidR="00314F78">
        <w:rPr>
          <w:rFonts w:ascii="Segoe UI" w:hAnsi="Segoe UI" w:cs="Segoe UI"/>
          <w:color w:val="000000"/>
          <w:sz w:val="21"/>
          <w:szCs w:val="21"/>
        </w:rPr>
        <w:t xml:space="preserve">NML </w:t>
      </w:r>
      <w:r w:rsidRPr="0088175D">
        <w:rPr>
          <w:rFonts w:ascii="Segoe UI" w:hAnsi="Segoe UI" w:cs="Segoe UI"/>
          <w:color w:val="000000"/>
          <w:sz w:val="21"/>
          <w:szCs w:val="21"/>
        </w:rPr>
        <w:t xml:space="preserve">§ 13. </w:t>
      </w:r>
      <w:r>
        <w:rPr>
          <w:rFonts w:ascii="Segoe UI" w:hAnsi="Segoe UI" w:cs="Segoe UI"/>
          <w:color w:val="000000"/>
          <w:sz w:val="21"/>
          <w:szCs w:val="21"/>
        </w:rPr>
        <w:t xml:space="preserve">viser </w:t>
      </w:r>
      <w:r w:rsidR="00314F78">
        <w:rPr>
          <w:rFonts w:ascii="Segoe UI" w:hAnsi="Segoe UI" w:cs="Segoe UI"/>
          <w:color w:val="000000"/>
          <w:sz w:val="21"/>
          <w:szCs w:val="21"/>
        </w:rPr>
        <w:t xml:space="preserve">også </w:t>
      </w:r>
      <w:r>
        <w:rPr>
          <w:rFonts w:ascii="Segoe UI" w:hAnsi="Segoe UI" w:cs="Segoe UI"/>
          <w:color w:val="000000"/>
          <w:sz w:val="21"/>
          <w:szCs w:val="21"/>
        </w:rPr>
        <w:t xml:space="preserve">til </w:t>
      </w:r>
      <w:r w:rsidRPr="0088175D">
        <w:rPr>
          <w:rFonts w:ascii="Segoe UI" w:hAnsi="Segoe UI" w:cs="Segoe UI"/>
          <w:color w:val="000000"/>
          <w:sz w:val="21"/>
          <w:szCs w:val="21"/>
        </w:rPr>
        <w:t>kvalitetsnormer for naturmangfold</w:t>
      </w:r>
      <w:r>
        <w:rPr>
          <w:rFonts w:ascii="Segoe UI" w:hAnsi="Segoe UI" w:cs="Segoe UI"/>
          <w:color w:val="000000"/>
          <w:sz w:val="21"/>
          <w:szCs w:val="21"/>
        </w:rPr>
        <w:t xml:space="preserve"> hvor blant annet </w:t>
      </w:r>
      <w:r w:rsidR="00D6177B">
        <w:rPr>
          <w:rFonts w:ascii="Segoe UI" w:hAnsi="Segoe UI" w:cs="Segoe UI"/>
          <w:color w:val="000000"/>
          <w:sz w:val="21"/>
          <w:szCs w:val="21"/>
        </w:rPr>
        <w:t>det finnes en egen på villaks</w:t>
      </w:r>
      <w:r>
        <w:rPr>
          <w:rFonts w:ascii="Segoe UI" w:hAnsi="Segoe UI" w:cs="Segoe UI"/>
          <w:color w:val="000000"/>
          <w:sz w:val="21"/>
          <w:szCs w:val="21"/>
        </w:rPr>
        <w:t xml:space="preserve"> (</w:t>
      </w:r>
      <w:r w:rsidR="00D6177B">
        <w:rPr>
          <w:rFonts w:ascii="Segoe UI" w:hAnsi="Segoe UI" w:cs="Segoe UI"/>
          <w:color w:val="000000"/>
          <w:sz w:val="21"/>
          <w:szCs w:val="21"/>
        </w:rPr>
        <w:t xml:space="preserve">se </w:t>
      </w:r>
      <w:hyperlink r:id="rId11" w:history="1">
        <w:r w:rsidR="00314F78" w:rsidRPr="00375553">
          <w:rPr>
            <w:rStyle w:val="Hyperlink"/>
            <w:rFonts w:ascii="Segoe UI" w:hAnsi="Segoe UI" w:cs="Segoe UI"/>
            <w:sz w:val="21"/>
            <w:szCs w:val="21"/>
          </w:rPr>
          <w:t>https://lovdata.no/dokument/SF/forskrift/2013-09-20-1109</w:t>
        </w:r>
      </w:hyperlink>
      <w:r w:rsidR="00314F78">
        <w:rPr>
          <w:rFonts w:ascii="Segoe UI" w:hAnsi="Segoe UI" w:cs="Segoe UI"/>
          <w:color w:val="000000"/>
          <w:sz w:val="21"/>
          <w:szCs w:val="21"/>
        </w:rPr>
        <w:t xml:space="preserve">). </w:t>
      </w:r>
      <w:r w:rsidR="009130BD">
        <w:rPr>
          <w:rFonts w:ascii="Segoe UI" w:hAnsi="Segoe UI" w:cs="Segoe UI"/>
          <w:color w:val="000000"/>
          <w:sz w:val="21"/>
          <w:szCs w:val="21"/>
        </w:rPr>
        <w:t xml:space="preserve">Her vil referanse til nasjonale lakseelver og -fjorder samt gytebestandsmål være sentrale punkter. </w:t>
      </w:r>
    </w:p>
    <w:p w14:paraId="7D2719E9" w14:textId="6019E7DE" w:rsidR="00D210E3" w:rsidRDefault="00D210E3" w:rsidP="00173A27">
      <w:pPr>
        <w:rPr>
          <w:rFonts w:ascii="Segoe UI" w:hAnsi="Segoe UI" w:cs="Segoe UI"/>
          <w:color w:val="000000"/>
          <w:sz w:val="21"/>
          <w:szCs w:val="21"/>
        </w:rPr>
      </w:pPr>
    </w:p>
    <w:p w14:paraId="5CE122F6" w14:textId="3B0CFD49" w:rsidR="00D210E3" w:rsidRPr="00D6177B" w:rsidRDefault="00D210E3" w:rsidP="00173A27">
      <w:pPr>
        <w:rPr>
          <w:rFonts w:ascii="Segoe UI" w:hAnsi="Segoe UI" w:cs="Segoe UI"/>
          <w:color w:val="000000"/>
          <w:sz w:val="21"/>
          <w:szCs w:val="21"/>
        </w:rPr>
      </w:pPr>
      <w:r>
        <w:rPr>
          <w:rFonts w:ascii="Segoe UI" w:hAnsi="Segoe UI" w:cs="Segoe UI"/>
          <w:color w:val="000000"/>
          <w:sz w:val="21"/>
          <w:szCs w:val="21"/>
        </w:rPr>
        <w:t>Vannforskriften gir et viktig forankringspunkt inn mot helhetlig forvaltning av vassdrag (ref revisjon av alle anlegg i et vassdag) og lovbestemte miljømål med tilhørende regionale vannforvaltningsplaner og tiltaksprogram. Her er det til nytte å sjekke etablerte miljømål og foreslåtte tiltak i gjeldende vassdrag</w:t>
      </w:r>
      <w:r w:rsidR="00637307">
        <w:rPr>
          <w:rFonts w:ascii="Segoe UI" w:hAnsi="Segoe UI" w:cs="Segoe UI"/>
          <w:color w:val="000000"/>
          <w:sz w:val="21"/>
          <w:szCs w:val="21"/>
        </w:rPr>
        <w:t xml:space="preserve">. </w:t>
      </w:r>
      <w:r w:rsidR="00314F78">
        <w:rPr>
          <w:rFonts w:ascii="Segoe UI" w:hAnsi="Segoe UI" w:cs="Segoe UI"/>
          <w:color w:val="000000"/>
          <w:sz w:val="21"/>
          <w:szCs w:val="21"/>
        </w:rPr>
        <w:t xml:space="preserve">Link: </w:t>
      </w:r>
      <w:hyperlink r:id="rId12" w:history="1">
        <w:r w:rsidR="00314F78" w:rsidRPr="00375553">
          <w:rPr>
            <w:rStyle w:val="Hyperlink"/>
            <w:rFonts w:ascii="Segoe UI" w:hAnsi="Segoe UI" w:cs="Segoe UI"/>
            <w:sz w:val="21"/>
            <w:szCs w:val="21"/>
          </w:rPr>
          <w:t>https://lovdata.no/dokument/SF/forskrift/2006-12-15-1446?q=vannforskriften</w:t>
        </w:r>
      </w:hyperlink>
      <w:r w:rsidR="00314F78">
        <w:rPr>
          <w:rFonts w:ascii="Segoe UI" w:hAnsi="Segoe UI" w:cs="Segoe UI"/>
          <w:color w:val="000000"/>
          <w:sz w:val="21"/>
          <w:szCs w:val="21"/>
        </w:rPr>
        <w:t xml:space="preserve">. </w:t>
      </w:r>
    </w:p>
    <w:p w14:paraId="4B906D46" w14:textId="7EBCEB18" w:rsidR="0088175D" w:rsidRDefault="0088175D" w:rsidP="00173A27">
      <w:pPr>
        <w:rPr>
          <w:rFonts w:ascii="Segoe UI" w:hAnsi="Segoe UI" w:cs="Segoe UI"/>
          <w:color w:val="000000"/>
          <w:sz w:val="21"/>
          <w:szCs w:val="21"/>
        </w:rPr>
      </w:pPr>
    </w:p>
    <w:p w14:paraId="309401AA" w14:textId="77777777" w:rsidR="0088175D" w:rsidRPr="00D63712" w:rsidRDefault="0088175D" w:rsidP="00173A27"/>
    <w:p w14:paraId="6B25CA54" w14:textId="5B1F0A44" w:rsidR="00990CCF" w:rsidRDefault="00990CCF" w:rsidP="006B0F6C">
      <w:pPr>
        <w:pStyle w:val="Heading1"/>
        <w:numPr>
          <w:ilvl w:val="0"/>
          <w:numId w:val="7"/>
        </w:numPr>
      </w:pPr>
      <w:r>
        <w:t>Konklusjon</w:t>
      </w:r>
    </w:p>
    <w:p w14:paraId="2A9BEE1F" w14:textId="77777777" w:rsidR="005074CD" w:rsidRPr="005074CD" w:rsidRDefault="005074CD" w:rsidP="005074CD"/>
    <w:p w14:paraId="23CFF98B" w14:textId="3CFB6C3B" w:rsidR="00990CCF" w:rsidRPr="00E3268D" w:rsidRDefault="00F54E36" w:rsidP="00990CCF">
      <w:r>
        <w:t>En k</w:t>
      </w:r>
      <w:r w:rsidR="00E3268D" w:rsidRPr="00E3268D">
        <w:t xml:space="preserve">onklusjon eller et sammendrag </w:t>
      </w:r>
      <w:r>
        <w:t>bør</w:t>
      </w:r>
      <w:r w:rsidR="00E3268D" w:rsidRPr="00E3268D">
        <w:t xml:space="preserve"> synliggjør</w:t>
      </w:r>
      <w:r>
        <w:t>e</w:t>
      </w:r>
      <w:r w:rsidR="00E3268D" w:rsidRPr="00E3268D">
        <w:t xml:space="preserve"> hva man mener er de vesentligste punktene</w:t>
      </w:r>
      <w:r>
        <w:t xml:space="preserve"> i høringsuttalelsen.</w:t>
      </w:r>
      <w:r w:rsidR="005074CD">
        <w:t xml:space="preserve"> Opplisting av </w:t>
      </w:r>
      <w:r w:rsidR="00637307">
        <w:t xml:space="preserve">de </w:t>
      </w:r>
      <w:r w:rsidR="005074CD">
        <w:t>viktigste påvirkninge</w:t>
      </w:r>
      <w:r w:rsidR="00637307">
        <w:t>ne</w:t>
      </w:r>
      <w:r w:rsidR="005074CD">
        <w:t xml:space="preserve"> og </w:t>
      </w:r>
      <w:r w:rsidR="00637307">
        <w:t xml:space="preserve">opplisting av </w:t>
      </w:r>
      <w:r w:rsidR="005074CD">
        <w:t>forslag til tiltak bør gjøres her (punktvis</w:t>
      </w:r>
      <w:r w:rsidR="00637307">
        <w:t xml:space="preserve"> og kort). </w:t>
      </w:r>
      <w:r w:rsidR="00A12B89">
        <w:t>Hvis det er lovverk og/eller forskrifter som er aktuelle/sentrale så underbygg med referanse til disse.</w:t>
      </w:r>
    </w:p>
    <w:p w14:paraId="7CA51B3D" w14:textId="77777777" w:rsidR="00161646" w:rsidRPr="00D63712" w:rsidRDefault="00161646" w:rsidP="00161646"/>
    <w:p w14:paraId="6512F9E1" w14:textId="1CB25275" w:rsidR="00161646" w:rsidRDefault="00161646" w:rsidP="00161646"/>
    <w:p w14:paraId="0012181E" w14:textId="5133E08F" w:rsidR="00600BFA" w:rsidRDefault="00600BFA" w:rsidP="00161646"/>
    <w:p w14:paraId="7A69ED5F" w14:textId="6DB651BE" w:rsidR="00600BFA" w:rsidRDefault="00600BFA" w:rsidP="00161646">
      <w:r>
        <w:t>Med hilsen</w:t>
      </w:r>
    </w:p>
    <w:p w14:paraId="55AF3451" w14:textId="3D76F7D2" w:rsidR="00600BFA" w:rsidRDefault="00600BFA" w:rsidP="00161646"/>
    <w:p w14:paraId="25430EF7" w14:textId="18A1CD5C" w:rsidR="00600BFA" w:rsidRDefault="00600BFA" w:rsidP="00161646"/>
    <w:p w14:paraId="124FFBAC" w14:textId="5377CEEB" w:rsidR="00600BFA" w:rsidRDefault="00600BFA" w:rsidP="00161646">
      <w:r>
        <w:t>[navn på leder organisasjon]</w:t>
      </w:r>
    </w:p>
    <w:p w14:paraId="3649EE8E" w14:textId="212A456E" w:rsidR="00600BFA" w:rsidRPr="00D63712" w:rsidRDefault="00600BFA" w:rsidP="00161646">
      <w:r>
        <w:t>[navn på saksbehandler]</w:t>
      </w:r>
    </w:p>
    <w:sectPr w:rsidR="00600BFA" w:rsidRPr="00D63712" w:rsidSect="005C3628">
      <w:headerReference w:type="default" r:id="rId13"/>
      <w:footerReference w:type="default" r:id="rId14"/>
      <w:headerReference w:type="first" r:id="rId15"/>
      <w:footerReference w:type="first" r:id="rId16"/>
      <w:pgSz w:w="11907" w:h="16840" w:code="9"/>
      <w:pgMar w:top="2103" w:right="1361" w:bottom="1418" w:left="1701" w:header="797"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09F37" w14:textId="77777777" w:rsidR="005933D6" w:rsidRDefault="005933D6">
      <w:r>
        <w:separator/>
      </w:r>
    </w:p>
  </w:endnote>
  <w:endnote w:type="continuationSeparator" w:id="0">
    <w:p w14:paraId="32EE21C8" w14:textId="77777777" w:rsidR="005933D6" w:rsidRDefault="0059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28" w:type="dxa"/>
        <w:right w:w="28" w:type="dxa"/>
      </w:tblCellMar>
      <w:tblLook w:val="0000" w:firstRow="0" w:lastRow="0" w:firstColumn="0" w:lastColumn="0" w:noHBand="0" w:noVBand="0"/>
    </w:tblPr>
    <w:tblGrid>
      <w:gridCol w:w="2043"/>
      <w:gridCol w:w="2044"/>
      <w:gridCol w:w="2044"/>
      <w:gridCol w:w="2044"/>
      <w:gridCol w:w="1067"/>
    </w:tblGrid>
    <w:tr w:rsidR="00063E15" w14:paraId="28054367" w14:textId="77777777">
      <w:tc>
        <w:tcPr>
          <w:tcW w:w="2043" w:type="dxa"/>
        </w:tcPr>
        <w:p w14:paraId="28BE3016" w14:textId="77777777" w:rsidR="00063E15" w:rsidRDefault="00063E15"/>
      </w:tc>
      <w:tc>
        <w:tcPr>
          <w:tcW w:w="2044" w:type="dxa"/>
        </w:tcPr>
        <w:p w14:paraId="234783ED" w14:textId="77777777" w:rsidR="00063E15" w:rsidRDefault="00063E15"/>
      </w:tc>
      <w:tc>
        <w:tcPr>
          <w:tcW w:w="2044" w:type="dxa"/>
        </w:tcPr>
        <w:p w14:paraId="099CDCF7" w14:textId="77777777" w:rsidR="00063E15" w:rsidRDefault="00063E15"/>
      </w:tc>
      <w:tc>
        <w:tcPr>
          <w:tcW w:w="2044" w:type="dxa"/>
        </w:tcPr>
        <w:p w14:paraId="61D5963E" w14:textId="77777777" w:rsidR="00063E15" w:rsidRDefault="00063E15"/>
      </w:tc>
      <w:tc>
        <w:tcPr>
          <w:tcW w:w="1067" w:type="dxa"/>
        </w:tcPr>
        <w:p w14:paraId="59F1B04C" w14:textId="77777777" w:rsidR="00063E15" w:rsidRPr="00EE0DC5" w:rsidRDefault="00063E15">
          <w:pPr>
            <w:jc w:val="right"/>
            <w:rPr>
              <w:color w:val="5F5F5F"/>
              <w:sz w:val="12"/>
              <w:szCs w:val="12"/>
            </w:rPr>
          </w:pPr>
          <w:r>
            <w:rPr>
              <w:color w:val="5F5F5F"/>
              <w:sz w:val="12"/>
              <w:szCs w:val="12"/>
            </w:rPr>
            <w:fldChar w:fldCharType="begin"/>
          </w:r>
          <w:r>
            <w:rPr>
              <w:color w:val="5F5F5F"/>
              <w:sz w:val="12"/>
              <w:szCs w:val="12"/>
            </w:rPr>
            <w:instrText xml:space="preserve"> DOCPROPERTY "label_side"  \* MERGEFORMAT </w:instrText>
          </w:r>
          <w:r>
            <w:rPr>
              <w:color w:val="5F5F5F"/>
              <w:sz w:val="12"/>
              <w:szCs w:val="12"/>
            </w:rPr>
            <w:fldChar w:fldCharType="separate"/>
          </w:r>
          <w:r>
            <w:rPr>
              <w:color w:val="5F5F5F"/>
              <w:sz w:val="12"/>
              <w:szCs w:val="12"/>
            </w:rPr>
            <w:t>Side:</w:t>
          </w:r>
          <w:r>
            <w:rPr>
              <w:color w:val="5F5F5F"/>
              <w:sz w:val="12"/>
              <w:szCs w:val="12"/>
            </w:rPr>
            <w:fldChar w:fldCharType="end"/>
          </w:r>
        </w:p>
      </w:tc>
    </w:tr>
    <w:tr w:rsidR="00063E15" w14:paraId="5D9FE007" w14:textId="77777777">
      <w:tc>
        <w:tcPr>
          <w:tcW w:w="2043" w:type="dxa"/>
        </w:tcPr>
        <w:p w14:paraId="6CF7A08E" w14:textId="77777777" w:rsidR="00063E15" w:rsidRDefault="00063E15"/>
      </w:tc>
      <w:tc>
        <w:tcPr>
          <w:tcW w:w="2044" w:type="dxa"/>
        </w:tcPr>
        <w:p w14:paraId="72D75521" w14:textId="77777777" w:rsidR="00063E15" w:rsidRDefault="00063E15"/>
      </w:tc>
      <w:tc>
        <w:tcPr>
          <w:tcW w:w="2044" w:type="dxa"/>
        </w:tcPr>
        <w:p w14:paraId="49E9C268" w14:textId="77777777" w:rsidR="00063E15" w:rsidRDefault="00063E15"/>
      </w:tc>
      <w:tc>
        <w:tcPr>
          <w:tcW w:w="2044" w:type="dxa"/>
        </w:tcPr>
        <w:p w14:paraId="27D3ED85" w14:textId="77777777" w:rsidR="00063E15" w:rsidRDefault="00063E15"/>
      </w:tc>
      <w:tc>
        <w:tcPr>
          <w:tcW w:w="1067" w:type="dxa"/>
        </w:tcPr>
        <w:p w14:paraId="084BC3B6" w14:textId="77777777" w:rsidR="00063E15" w:rsidRDefault="00063E15">
          <w:pPr>
            <w:jc w:val="right"/>
          </w:pPr>
          <w:r>
            <w:fldChar w:fldCharType="begin"/>
          </w:r>
          <w:r>
            <w:instrText xml:space="preserve"> PAGE </w:instrText>
          </w:r>
          <w:r>
            <w:fldChar w:fldCharType="separate"/>
          </w:r>
          <w:r>
            <w:rPr>
              <w:noProof/>
            </w:rPr>
            <w:t>5</w:t>
          </w:r>
          <w:r>
            <w:fldChar w:fldCharType="end"/>
          </w:r>
          <w:r>
            <w:t>/</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tc>
    </w:tr>
  </w:tbl>
  <w:p w14:paraId="59624E40" w14:textId="77777777" w:rsidR="00063E15" w:rsidRDefault="00063E15">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28" w:type="dxa"/>
        <w:right w:w="28" w:type="dxa"/>
      </w:tblCellMar>
      <w:tblLook w:val="0000" w:firstRow="0" w:lastRow="0" w:firstColumn="0" w:lastColumn="0" w:noHBand="0" w:noVBand="0"/>
    </w:tblPr>
    <w:tblGrid>
      <w:gridCol w:w="2043"/>
      <w:gridCol w:w="2044"/>
      <w:gridCol w:w="2044"/>
      <w:gridCol w:w="2044"/>
      <w:gridCol w:w="1067"/>
    </w:tblGrid>
    <w:tr w:rsidR="00063E15" w14:paraId="03C1C073" w14:textId="77777777">
      <w:tc>
        <w:tcPr>
          <w:tcW w:w="2043" w:type="dxa"/>
        </w:tcPr>
        <w:p w14:paraId="09198874" w14:textId="77777777" w:rsidR="00063E15" w:rsidRDefault="00063E15"/>
      </w:tc>
      <w:tc>
        <w:tcPr>
          <w:tcW w:w="2044" w:type="dxa"/>
        </w:tcPr>
        <w:p w14:paraId="339486E9" w14:textId="77777777" w:rsidR="00063E15" w:rsidRDefault="00063E15"/>
      </w:tc>
      <w:tc>
        <w:tcPr>
          <w:tcW w:w="2044" w:type="dxa"/>
        </w:tcPr>
        <w:p w14:paraId="64085808" w14:textId="77777777" w:rsidR="00063E15" w:rsidRDefault="00063E15"/>
      </w:tc>
      <w:tc>
        <w:tcPr>
          <w:tcW w:w="2044" w:type="dxa"/>
        </w:tcPr>
        <w:p w14:paraId="2F261E5F" w14:textId="77777777" w:rsidR="00063E15" w:rsidRDefault="00063E15"/>
      </w:tc>
      <w:tc>
        <w:tcPr>
          <w:tcW w:w="1067" w:type="dxa"/>
        </w:tcPr>
        <w:p w14:paraId="6467F8D4" w14:textId="77777777" w:rsidR="00063E15" w:rsidRPr="00EE0DC5" w:rsidRDefault="00063E15">
          <w:pPr>
            <w:jc w:val="right"/>
            <w:rPr>
              <w:color w:val="5F5F5F"/>
              <w:sz w:val="12"/>
              <w:szCs w:val="12"/>
            </w:rPr>
          </w:pPr>
          <w:r>
            <w:rPr>
              <w:color w:val="5F5F5F"/>
              <w:sz w:val="12"/>
              <w:szCs w:val="12"/>
            </w:rPr>
            <w:fldChar w:fldCharType="begin"/>
          </w:r>
          <w:r>
            <w:rPr>
              <w:color w:val="5F5F5F"/>
              <w:sz w:val="12"/>
              <w:szCs w:val="12"/>
            </w:rPr>
            <w:instrText xml:space="preserve"> DOCPROPERTY "label_side"  \* MERGEFORMAT </w:instrText>
          </w:r>
          <w:r>
            <w:rPr>
              <w:color w:val="5F5F5F"/>
              <w:sz w:val="12"/>
              <w:szCs w:val="12"/>
            </w:rPr>
            <w:fldChar w:fldCharType="separate"/>
          </w:r>
          <w:r>
            <w:rPr>
              <w:color w:val="5F5F5F"/>
              <w:sz w:val="12"/>
              <w:szCs w:val="12"/>
            </w:rPr>
            <w:t>Side:</w:t>
          </w:r>
          <w:r>
            <w:rPr>
              <w:color w:val="5F5F5F"/>
              <w:sz w:val="12"/>
              <w:szCs w:val="12"/>
            </w:rPr>
            <w:fldChar w:fldCharType="end"/>
          </w:r>
        </w:p>
      </w:tc>
    </w:tr>
    <w:tr w:rsidR="00063E15" w14:paraId="7C76E766" w14:textId="77777777">
      <w:tc>
        <w:tcPr>
          <w:tcW w:w="2043" w:type="dxa"/>
        </w:tcPr>
        <w:p w14:paraId="3B00B0AD" w14:textId="77777777" w:rsidR="00063E15" w:rsidRDefault="00063E15"/>
      </w:tc>
      <w:tc>
        <w:tcPr>
          <w:tcW w:w="2044" w:type="dxa"/>
        </w:tcPr>
        <w:p w14:paraId="2486BFD4" w14:textId="77777777" w:rsidR="00063E15" w:rsidRDefault="00063E15"/>
      </w:tc>
      <w:tc>
        <w:tcPr>
          <w:tcW w:w="2044" w:type="dxa"/>
        </w:tcPr>
        <w:p w14:paraId="6079FFD4" w14:textId="77777777" w:rsidR="00063E15" w:rsidRDefault="00063E15"/>
      </w:tc>
      <w:tc>
        <w:tcPr>
          <w:tcW w:w="2044" w:type="dxa"/>
        </w:tcPr>
        <w:p w14:paraId="435863B9" w14:textId="77777777" w:rsidR="00063E15" w:rsidRDefault="00063E15"/>
      </w:tc>
      <w:tc>
        <w:tcPr>
          <w:tcW w:w="1067" w:type="dxa"/>
        </w:tcPr>
        <w:p w14:paraId="30F685C7" w14:textId="77777777" w:rsidR="00063E15" w:rsidRPr="008954A5" w:rsidRDefault="00063E15">
          <w:pPr>
            <w:jc w:val="right"/>
            <w:rPr>
              <w:szCs w:val="16"/>
            </w:rPr>
          </w:pPr>
          <w:r w:rsidRPr="008954A5">
            <w:rPr>
              <w:szCs w:val="16"/>
            </w:rPr>
            <w:fldChar w:fldCharType="begin"/>
          </w:r>
          <w:r w:rsidRPr="008954A5">
            <w:rPr>
              <w:szCs w:val="16"/>
            </w:rPr>
            <w:instrText xml:space="preserve"> PAGE </w:instrText>
          </w:r>
          <w:r w:rsidRPr="008954A5">
            <w:rPr>
              <w:szCs w:val="16"/>
            </w:rPr>
            <w:fldChar w:fldCharType="separate"/>
          </w:r>
          <w:r>
            <w:rPr>
              <w:noProof/>
              <w:szCs w:val="16"/>
            </w:rPr>
            <w:t>1</w:t>
          </w:r>
          <w:r w:rsidRPr="008954A5">
            <w:rPr>
              <w:szCs w:val="16"/>
            </w:rPr>
            <w:fldChar w:fldCharType="end"/>
          </w:r>
          <w:r w:rsidRPr="008954A5">
            <w:rPr>
              <w:szCs w:val="16"/>
            </w:rPr>
            <w:t>/</w:t>
          </w:r>
          <w:r>
            <w:rPr>
              <w:noProof/>
              <w:szCs w:val="16"/>
            </w:rPr>
            <w:fldChar w:fldCharType="begin"/>
          </w:r>
          <w:r>
            <w:rPr>
              <w:noProof/>
              <w:szCs w:val="16"/>
            </w:rPr>
            <w:instrText xml:space="preserve"> NUMPAGES  \* MERGEFORMAT </w:instrText>
          </w:r>
          <w:r>
            <w:rPr>
              <w:noProof/>
              <w:szCs w:val="16"/>
            </w:rPr>
            <w:fldChar w:fldCharType="separate"/>
          </w:r>
          <w:r>
            <w:rPr>
              <w:noProof/>
              <w:szCs w:val="16"/>
            </w:rPr>
            <w:t>5</w:t>
          </w:r>
          <w:r>
            <w:rPr>
              <w:noProof/>
              <w:szCs w:val="16"/>
            </w:rPr>
            <w:fldChar w:fldCharType="end"/>
          </w:r>
        </w:p>
      </w:tc>
    </w:tr>
  </w:tbl>
  <w:p w14:paraId="78983886" w14:textId="77777777" w:rsidR="00063E15" w:rsidRDefault="00063E1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6671E" w14:textId="77777777" w:rsidR="005933D6" w:rsidRDefault="005933D6">
      <w:r>
        <w:separator/>
      </w:r>
    </w:p>
  </w:footnote>
  <w:footnote w:type="continuationSeparator" w:id="0">
    <w:p w14:paraId="7D7FB6FD" w14:textId="77777777" w:rsidR="005933D6" w:rsidRDefault="0059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4344" w14:textId="77777777" w:rsidR="00063E15" w:rsidRDefault="00063E15" w:rsidP="002657FE">
    <w:pPr>
      <w:pStyle w:val="Header"/>
      <w:ind w:left="-851"/>
    </w:pPr>
    <w:r w:rsidRPr="00F84263">
      <w:rPr>
        <w:noProof/>
        <w:highlight w:val="yellow"/>
      </w:rPr>
      <w:t>SETT INN LOGO PÅ INSTANS/ELVEIERLAG</w:t>
    </w:r>
  </w:p>
  <w:p w14:paraId="0384C287" w14:textId="77777777" w:rsidR="00063E15" w:rsidRDefault="00063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986E" w14:textId="77777777" w:rsidR="00063E15" w:rsidRDefault="00063E15" w:rsidP="00F84263">
    <w:pPr>
      <w:pStyle w:val="Header"/>
      <w:ind w:left="-851"/>
    </w:pPr>
    <w:r w:rsidRPr="00F84263">
      <w:rPr>
        <w:noProof/>
        <w:highlight w:val="yellow"/>
      </w:rPr>
      <w:t>SETT INN LOGO PÅ INSTANS/ELVEIERLAG</w:t>
    </w:r>
  </w:p>
  <w:p w14:paraId="39F39857" w14:textId="677CD42E" w:rsidR="00063E15" w:rsidRDefault="00063E15" w:rsidP="0036605E">
    <w:pPr>
      <w:pStyle w:val="Header"/>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11C7B"/>
    <w:multiLevelType w:val="hybridMultilevel"/>
    <w:tmpl w:val="75A24162"/>
    <w:lvl w:ilvl="0" w:tplc="8ACEA3C0">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063FD"/>
    <w:multiLevelType w:val="hybridMultilevel"/>
    <w:tmpl w:val="5D48E5CE"/>
    <w:lvl w:ilvl="0" w:tplc="056C70B6">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1703BF"/>
    <w:multiLevelType w:val="hybridMultilevel"/>
    <w:tmpl w:val="75A24162"/>
    <w:lvl w:ilvl="0" w:tplc="8ACEA3C0">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5A1580"/>
    <w:multiLevelType w:val="hybridMultilevel"/>
    <w:tmpl w:val="6D8E52B4"/>
    <w:lvl w:ilvl="0" w:tplc="8ACEA3C0">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F229F"/>
    <w:multiLevelType w:val="hybridMultilevel"/>
    <w:tmpl w:val="F3B4E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93B3A"/>
    <w:multiLevelType w:val="hybridMultilevel"/>
    <w:tmpl w:val="711A5F14"/>
    <w:lvl w:ilvl="0" w:tplc="933C07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D5AB6"/>
    <w:multiLevelType w:val="hybridMultilevel"/>
    <w:tmpl w:val="853A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A76846"/>
    <w:multiLevelType w:val="hybridMultilevel"/>
    <w:tmpl w:val="299209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901CA1"/>
    <w:multiLevelType w:val="hybridMultilevel"/>
    <w:tmpl w:val="80C0A2E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type" w:val="Not"/>
  </w:docVars>
  <w:rsids>
    <w:rsidRoot w:val="00AB3AE5"/>
    <w:rsid w:val="00014950"/>
    <w:rsid w:val="00024D6E"/>
    <w:rsid w:val="00033B8B"/>
    <w:rsid w:val="00063E15"/>
    <w:rsid w:val="000A0DCD"/>
    <w:rsid w:val="000B0DD9"/>
    <w:rsid w:val="000B7581"/>
    <w:rsid w:val="001047E7"/>
    <w:rsid w:val="00161646"/>
    <w:rsid w:val="001665D4"/>
    <w:rsid w:val="00173A27"/>
    <w:rsid w:val="00196C12"/>
    <w:rsid w:val="001D2B95"/>
    <w:rsid w:val="001D38F9"/>
    <w:rsid w:val="0022322C"/>
    <w:rsid w:val="002437EB"/>
    <w:rsid w:val="0025373E"/>
    <w:rsid w:val="002657FE"/>
    <w:rsid w:val="00275718"/>
    <w:rsid w:val="00295825"/>
    <w:rsid w:val="002A68AA"/>
    <w:rsid w:val="002C3CA2"/>
    <w:rsid w:val="002F74D3"/>
    <w:rsid w:val="00314F78"/>
    <w:rsid w:val="003437E6"/>
    <w:rsid w:val="00362516"/>
    <w:rsid w:val="0036605E"/>
    <w:rsid w:val="00376F20"/>
    <w:rsid w:val="00396BFA"/>
    <w:rsid w:val="003B1828"/>
    <w:rsid w:val="003C2F5E"/>
    <w:rsid w:val="003C4217"/>
    <w:rsid w:val="00412C9F"/>
    <w:rsid w:val="00437797"/>
    <w:rsid w:val="00477830"/>
    <w:rsid w:val="004A6F14"/>
    <w:rsid w:val="004D2350"/>
    <w:rsid w:val="004D72E0"/>
    <w:rsid w:val="004E088C"/>
    <w:rsid w:val="005074CD"/>
    <w:rsid w:val="00554E21"/>
    <w:rsid w:val="00561C48"/>
    <w:rsid w:val="0056604F"/>
    <w:rsid w:val="005933D6"/>
    <w:rsid w:val="005C2188"/>
    <w:rsid w:val="005C3628"/>
    <w:rsid w:val="005D66BB"/>
    <w:rsid w:val="005F2E78"/>
    <w:rsid w:val="005F64B9"/>
    <w:rsid w:val="00600BFA"/>
    <w:rsid w:val="0061664A"/>
    <w:rsid w:val="00616B0F"/>
    <w:rsid w:val="00617330"/>
    <w:rsid w:val="00623024"/>
    <w:rsid w:val="006358F5"/>
    <w:rsid w:val="00637307"/>
    <w:rsid w:val="00647329"/>
    <w:rsid w:val="00671B79"/>
    <w:rsid w:val="00690159"/>
    <w:rsid w:val="006946B5"/>
    <w:rsid w:val="006A6934"/>
    <w:rsid w:val="006B0F6C"/>
    <w:rsid w:val="007009CD"/>
    <w:rsid w:val="007118A8"/>
    <w:rsid w:val="00717DD4"/>
    <w:rsid w:val="0074479D"/>
    <w:rsid w:val="0076216A"/>
    <w:rsid w:val="007706BB"/>
    <w:rsid w:val="007725E4"/>
    <w:rsid w:val="0077555B"/>
    <w:rsid w:val="00792CBA"/>
    <w:rsid w:val="00796510"/>
    <w:rsid w:val="007A6BD6"/>
    <w:rsid w:val="007C5400"/>
    <w:rsid w:val="007C6D78"/>
    <w:rsid w:val="00806845"/>
    <w:rsid w:val="00825777"/>
    <w:rsid w:val="00836D9C"/>
    <w:rsid w:val="00837D1D"/>
    <w:rsid w:val="00845597"/>
    <w:rsid w:val="00870710"/>
    <w:rsid w:val="0088175D"/>
    <w:rsid w:val="008939DE"/>
    <w:rsid w:val="008954A5"/>
    <w:rsid w:val="008C1022"/>
    <w:rsid w:val="008D559E"/>
    <w:rsid w:val="00900508"/>
    <w:rsid w:val="009023A1"/>
    <w:rsid w:val="009130BD"/>
    <w:rsid w:val="00947749"/>
    <w:rsid w:val="00954BB7"/>
    <w:rsid w:val="00980721"/>
    <w:rsid w:val="00990CCF"/>
    <w:rsid w:val="009910B0"/>
    <w:rsid w:val="00995F5F"/>
    <w:rsid w:val="009A05DD"/>
    <w:rsid w:val="009A7F48"/>
    <w:rsid w:val="009C289A"/>
    <w:rsid w:val="009D65C7"/>
    <w:rsid w:val="00A016C8"/>
    <w:rsid w:val="00A020F1"/>
    <w:rsid w:val="00A11D60"/>
    <w:rsid w:val="00A12B89"/>
    <w:rsid w:val="00A179E9"/>
    <w:rsid w:val="00A22E4E"/>
    <w:rsid w:val="00A25DEF"/>
    <w:rsid w:val="00A323BC"/>
    <w:rsid w:val="00A438CC"/>
    <w:rsid w:val="00A445CA"/>
    <w:rsid w:val="00A5625F"/>
    <w:rsid w:val="00A73C60"/>
    <w:rsid w:val="00AB3AE5"/>
    <w:rsid w:val="00B0348C"/>
    <w:rsid w:val="00B13681"/>
    <w:rsid w:val="00B858FB"/>
    <w:rsid w:val="00BA0270"/>
    <w:rsid w:val="00BB4F80"/>
    <w:rsid w:val="00BC6605"/>
    <w:rsid w:val="00BE0A23"/>
    <w:rsid w:val="00C12F88"/>
    <w:rsid w:val="00C42114"/>
    <w:rsid w:val="00C47DCE"/>
    <w:rsid w:val="00C60FF0"/>
    <w:rsid w:val="00C63A10"/>
    <w:rsid w:val="00C67A8C"/>
    <w:rsid w:val="00C9181F"/>
    <w:rsid w:val="00C959FE"/>
    <w:rsid w:val="00CA0D07"/>
    <w:rsid w:val="00CE215C"/>
    <w:rsid w:val="00CE38A2"/>
    <w:rsid w:val="00CF2B5B"/>
    <w:rsid w:val="00CF347B"/>
    <w:rsid w:val="00D210E3"/>
    <w:rsid w:val="00D25850"/>
    <w:rsid w:val="00D31422"/>
    <w:rsid w:val="00D3513B"/>
    <w:rsid w:val="00D443D0"/>
    <w:rsid w:val="00D6177B"/>
    <w:rsid w:val="00D6238D"/>
    <w:rsid w:val="00D63712"/>
    <w:rsid w:val="00D63ED3"/>
    <w:rsid w:val="00DA04EC"/>
    <w:rsid w:val="00DE3B2B"/>
    <w:rsid w:val="00E1021C"/>
    <w:rsid w:val="00E1119A"/>
    <w:rsid w:val="00E1333C"/>
    <w:rsid w:val="00E3268D"/>
    <w:rsid w:val="00E4286C"/>
    <w:rsid w:val="00E67B6F"/>
    <w:rsid w:val="00E7185A"/>
    <w:rsid w:val="00EE0DC5"/>
    <w:rsid w:val="00F303FC"/>
    <w:rsid w:val="00F329FC"/>
    <w:rsid w:val="00F35929"/>
    <w:rsid w:val="00F54E36"/>
    <w:rsid w:val="00F62217"/>
    <w:rsid w:val="00F7359E"/>
    <w:rsid w:val="00F84263"/>
    <w:rsid w:val="00FB1AE3"/>
    <w:rsid w:val="00FC6F1B"/>
    <w:rsid w:val="00FE0A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06DAB"/>
  <w15:docId w15:val="{7A1FDF3A-4D45-419C-A390-617DAAD8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D6E"/>
    <w:rPr>
      <w:rFonts w:ascii="Arial" w:hAnsi="Arial"/>
      <w:sz w:val="22"/>
    </w:rPr>
  </w:style>
  <w:style w:type="paragraph" w:styleId="Heading1">
    <w:name w:val="heading 1"/>
    <w:basedOn w:val="Normal"/>
    <w:next w:val="Normal"/>
    <w:qFormat/>
    <w:rsid w:val="00CF347B"/>
    <w:pPr>
      <w:keepNext/>
      <w:outlineLvl w:val="0"/>
    </w:pPr>
    <w:rPr>
      <w:b/>
      <w:sz w:val="28"/>
    </w:rPr>
  </w:style>
  <w:style w:type="paragraph" w:styleId="Heading2">
    <w:name w:val="heading 2"/>
    <w:basedOn w:val="Heading1"/>
    <w:next w:val="Normal"/>
    <w:qFormat/>
    <w:rsid w:val="00CF347B"/>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47B"/>
    <w:pPr>
      <w:tabs>
        <w:tab w:val="center" w:pos="4536"/>
        <w:tab w:val="right" w:pos="9072"/>
      </w:tabs>
    </w:pPr>
  </w:style>
  <w:style w:type="paragraph" w:styleId="Footer">
    <w:name w:val="footer"/>
    <w:basedOn w:val="Normal"/>
    <w:rsid w:val="00CF347B"/>
    <w:pPr>
      <w:tabs>
        <w:tab w:val="center" w:pos="4536"/>
        <w:tab w:val="right" w:pos="9072"/>
      </w:tabs>
    </w:pPr>
  </w:style>
  <w:style w:type="paragraph" w:customStyle="1" w:styleId="Sitat1">
    <w:name w:val="Sitat1"/>
    <w:basedOn w:val="Normal"/>
    <w:rsid w:val="00CF347B"/>
    <w:pPr>
      <w:ind w:left="851" w:hanging="851"/>
    </w:pPr>
    <w:rPr>
      <w:lang w:val="en-GB"/>
    </w:rPr>
  </w:style>
  <w:style w:type="paragraph" w:customStyle="1" w:styleId="Kilde">
    <w:name w:val="Kilde"/>
    <w:basedOn w:val="Normal"/>
    <w:rsid w:val="00CF347B"/>
    <w:pPr>
      <w:pBdr>
        <w:top w:val="single" w:sz="6" w:space="1" w:color="auto"/>
      </w:pBdr>
    </w:pPr>
    <w:rPr>
      <w:i/>
    </w:rPr>
  </w:style>
  <w:style w:type="paragraph" w:styleId="TOC1">
    <w:name w:val="toc 1"/>
    <w:basedOn w:val="Normal"/>
    <w:next w:val="Normal"/>
    <w:autoRedefine/>
    <w:semiHidden/>
    <w:rsid w:val="00CF347B"/>
    <w:pPr>
      <w:tabs>
        <w:tab w:val="right" w:pos="8306"/>
      </w:tabs>
    </w:pPr>
    <w:rPr>
      <w:position w:val="-6"/>
    </w:rPr>
  </w:style>
  <w:style w:type="character" w:styleId="PageNumber">
    <w:name w:val="page number"/>
    <w:basedOn w:val="DefaultParagraphFont"/>
    <w:rsid w:val="00CF347B"/>
  </w:style>
  <w:style w:type="paragraph" w:customStyle="1" w:styleId="Stil6ptEgendefinertfargeRGB95">
    <w:name w:val="Stil 6 pt Egendefinert farge(RGB(95"/>
    <w:aliases w:val="95,95)) Store bokstaver Før..."/>
    <w:basedOn w:val="Normal"/>
    <w:rsid w:val="00F7359E"/>
    <w:pPr>
      <w:spacing w:before="240"/>
    </w:pPr>
    <w:rPr>
      <w:caps/>
      <w:color w:val="5F5F5F"/>
      <w:sz w:val="18"/>
    </w:rPr>
  </w:style>
  <w:style w:type="table" w:styleId="TableGrid">
    <w:name w:val="Table Grid"/>
    <w:basedOn w:val="TableNormal"/>
    <w:uiPriority w:val="59"/>
    <w:rsid w:val="0016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73E"/>
    <w:rPr>
      <w:rFonts w:ascii="Tahoma" w:hAnsi="Tahoma" w:cs="Tahoma"/>
      <w:sz w:val="16"/>
      <w:szCs w:val="16"/>
    </w:rPr>
  </w:style>
  <w:style w:type="character" w:customStyle="1" w:styleId="BalloonTextChar">
    <w:name w:val="Balloon Text Char"/>
    <w:basedOn w:val="DefaultParagraphFont"/>
    <w:link w:val="BalloonText"/>
    <w:uiPriority w:val="99"/>
    <w:semiHidden/>
    <w:rsid w:val="0025373E"/>
    <w:rPr>
      <w:rFonts w:ascii="Tahoma" w:hAnsi="Tahoma" w:cs="Tahoma"/>
      <w:sz w:val="16"/>
      <w:szCs w:val="16"/>
    </w:rPr>
  </w:style>
  <w:style w:type="paragraph" w:styleId="ListParagraph">
    <w:name w:val="List Paragraph"/>
    <w:basedOn w:val="Normal"/>
    <w:uiPriority w:val="34"/>
    <w:qFormat/>
    <w:rsid w:val="007C6D78"/>
    <w:pPr>
      <w:ind w:left="720"/>
      <w:contextualSpacing/>
    </w:pPr>
  </w:style>
  <w:style w:type="paragraph" w:styleId="Subtitle">
    <w:name w:val="Subtitle"/>
    <w:basedOn w:val="Normal"/>
    <w:next w:val="Normal"/>
    <w:link w:val="SubtitleChar"/>
    <w:uiPriority w:val="11"/>
    <w:qFormat/>
    <w:rsid w:val="00836D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6D9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0B0DD9"/>
    <w:rPr>
      <w:color w:val="0000FF" w:themeColor="hyperlink"/>
      <w:u w:val="single"/>
    </w:rPr>
  </w:style>
  <w:style w:type="character" w:customStyle="1" w:styleId="UnresolvedMention1">
    <w:name w:val="Unresolved Mention1"/>
    <w:basedOn w:val="DefaultParagraphFont"/>
    <w:uiPriority w:val="99"/>
    <w:semiHidden/>
    <w:unhideWhenUsed/>
    <w:rsid w:val="000B0DD9"/>
    <w:rPr>
      <w:color w:val="605E5C"/>
      <w:shd w:val="clear" w:color="auto" w:fill="E1DFDD"/>
    </w:rPr>
  </w:style>
  <w:style w:type="character" w:styleId="CommentReference">
    <w:name w:val="annotation reference"/>
    <w:basedOn w:val="DefaultParagraphFont"/>
    <w:uiPriority w:val="99"/>
    <w:semiHidden/>
    <w:unhideWhenUsed/>
    <w:rsid w:val="007706BB"/>
    <w:rPr>
      <w:sz w:val="16"/>
      <w:szCs w:val="16"/>
    </w:rPr>
  </w:style>
  <w:style w:type="paragraph" w:styleId="CommentText">
    <w:name w:val="annotation text"/>
    <w:basedOn w:val="Normal"/>
    <w:link w:val="CommentTextChar"/>
    <w:uiPriority w:val="99"/>
    <w:semiHidden/>
    <w:unhideWhenUsed/>
    <w:rsid w:val="007706BB"/>
    <w:rPr>
      <w:sz w:val="20"/>
    </w:rPr>
  </w:style>
  <w:style w:type="character" w:customStyle="1" w:styleId="CommentTextChar">
    <w:name w:val="Comment Text Char"/>
    <w:basedOn w:val="DefaultParagraphFont"/>
    <w:link w:val="CommentText"/>
    <w:uiPriority w:val="99"/>
    <w:semiHidden/>
    <w:rsid w:val="007706BB"/>
    <w:rPr>
      <w:rFonts w:ascii="Arial" w:hAnsi="Arial"/>
    </w:rPr>
  </w:style>
  <w:style w:type="paragraph" w:styleId="CommentSubject">
    <w:name w:val="annotation subject"/>
    <w:basedOn w:val="CommentText"/>
    <w:next w:val="CommentText"/>
    <w:link w:val="CommentSubjectChar"/>
    <w:uiPriority w:val="99"/>
    <w:semiHidden/>
    <w:unhideWhenUsed/>
    <w:rsid w:val="007706BB"/>
    <w:rPr>
      <w:b/>
      <w:bCs/>
    </w:rPr>
  </w:style>
  <w:style w:type="character" w:customStyle="1" w:styleId="CommentSubjectChar">
    <w:name w:val="Comment Subject Char"/>
    <w:basedOn w:val="CommentTextChar"/>
    <w:link w:val="CommentSubject"/>
    <w:uiPriority w:val="99"/>
    <w:semiHidden/>
    <w:rsid w:val="007706BB"/>
    <w:rPr>
      <w:rFonts w:ascii="Arial" w:hAnsi="Arial"/>
      <w:b/>
      <w:bCs/>
    </w:rPr>
  </w:style>
  <w:style w:type="character" w:styleId="UnresolvedMention">
    <w:name w:val="Unresolved Mention"/>
    <w:basedOn w:val="DefaultParagraphFont"/>
    <w:uiPriority w:val="99"/>
    <w:semiHidden/>
    <w:unhideWhenUsed/>
    <w:rsid w:val="0031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0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vdata.n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vdata.no/dokument/SF/forskrift/2006-12-15-1446?q=vannforskrift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SF/forskrift/2013-09-20-110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vdata.no/dokument/NL/lov/2009-06-19-100?q=Naturmangfoldloven" TargetMode="External"/><Relationship Id="rId4" Type="http://schemas.openxmlformats.org/officeDocument/2006/relationships/settings" Target="settings.xml"/><Relationship Id="rId9" Type="http://schemas.openxmlformats.org/officeDocument/2006/relationships/hyperlink" Target="https://lovdata.no/dokument/NL/lov/2000-11-24-82?q=vannressurslove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ickler\Documents\Norsk%20Villakser_Morten\Maler%20dokument\Maler%20notat%20Norske%20Lakseelver_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466E-48DB-438D-9C19-1DFBA600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Maler notat Norske Lakseelver_II.dotx</Template>
  <TotalTime>73</TotalTime>
  <Pages>6</Pages>
  <Words>2264</Words>
  <Characters>12908</Characters>
  <Application>Microsoft Office Word</Application>
  <DocSecurity>0</DocSecurity>
  <Lines>107</Lines>
  <Paragraphs>30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notat</vt:lpstr>
      <vt:lpstr>notat</vt:lpstr>
    </vt:vector>
  </TitlesOfParts>
  <Company>Konsulent Jakobsen</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Morten Stickler</dc:creator>
  <cp:lastModifiedBy>Morten Stickler</cp:lastModifiedBy>
  <cp:revision>7</cp:revision>
  <cp:lastPrinted>2000-09-15T13:07:00Z</cp:lastPrinted>
  <dcterms:created xsi:type="dcterms:W3CDTF">2019-02-14T07:12:00Z</dcterms:created>
  <dcterms:modified xsi:type="dcterms:W3CDTF">2019-02-14T11:06:00Z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_språk">
    <vt:lpwstr>bokmål</vt:lpwstr>
  </property>
  <property fmtid="{D5CDD505-2E9C-101B-9397-08002B2CF9AE}" pid="3" name="#DokType">
    <vt:lpwstr>Notat</vt:lpwstr>
  </property>
  <property fmtid="{D5CDD505-2E9C-101B-9397-08002B2CF9AE}" pid="4" name="#DokTittel">
    <vt:lpwstr>Kunnsskapssammenstilling Surna 2016</vt:lpwstr>
  </property>
  <property fmtid="{D5CDD505-2E9C-101B-9397-08002B2CF9AE}" pid="5" name="#DokDato">
    <vt:lpwstr>22.04.2016</vt:lpwstr>
  </property>
  <property fmtid="{D5CDD505-2E9C-101B-9397-08002B2CF9AE}" pid="6" name="#KO">
    <vt:lpwstr/>
  </property>
  <property fmtid="{D5CDD505-2E9C-101B-9397-08002B2CF9AE}" pid="7" name="#Forfatter">
    <vt:lpwstr>Stickler</vt:lpwstr>
  </property>
  <property fmtid="{D5CDD505-2E9C-101B-9397-08002B2CF9AE}" pid="8" name="#Ansvarlig">
    <vt:lpwstr> </vt:lpwstr>
  </property>
  <property fmtid="{D5CDD505-2E9C-101B-9397-08002B2CF9AE}" pid="9" name="#OrgEnhet">
    <vt:lpwstr>ENVIRONMENT</vt:lpwstr>
  </property>
  <property fmtid="{D5CDD505-2E9C-101B-9397-08002B2CF9AE}" pid="10" name="#ProsjektNr">
    <vt:lpwstr/>
  </property>
  <property fmtid="{D5CDD505-2E9C-101B-9397-08002B2CF9AE}" pid="11" name="#FunkKode">
    <vt:lpwstr/>
  </property>
  <property fmtid="{D5CDD505-2E9C-101B-9397-08002B2CF9AE}" pid="12" name="#DokID">
    <vt:lpwstr/>
  </property>
  <property fmtid="{D5CDD505-2E9C-101B-9397-08002B2CF9AE}" pid="13" name="#FagInnd">
    <vt:lpwstr/>
  </property>
  <property fmtid="{D5CDD505-2E9C-101B-9397-08002B2CF9AE}" pid="14" name="label_doktype">
    <vt:lpwstr>Notat</vt:lpwstr>
  </property>
  <property fmtid="{D5CDD505-2E9C-101B-9397-08002B2CF9AE}" pid="15" name="label_til">
    <vt:lpwstr>Til:</vt:lpwstr>
  </property>
  <property fmtid="{D5CDD505-2E9C-101B-9397-08002B2CF9AE}" pid="16" name="label_fra">
    <vt:lpwstr>Fra:</vt:lpwstr>
  </property>
  <property fmtid="{D5CDD505-2E9C-101B-9397-08002B2CF9AE}" pid="17" name="label_ansvarlig">
    <vt:lpwstr>Ansvarlig:</vt:lpwstr>
  </property>
  <property fmtid="{D5CDD505-2E9C-101B-9397-08002B2CF9AE}" pid="18" name="label_ansvarligsign">
    <vt:lpwstr>Sign.:</vt:lpwstr>
  </property>
  <property fmtid="{D5CDD505-2E9C-101B-9397-08002B2CF9AE}" pid="19" name="label_frasign">
    <vt:lpwstr>Sign.:</vt:lpwstr>
  </property>
  <property fmtid="{D5CDD505-2E9C-101B-9397-08002B2CF9AE}" pid="20" name="label_kopi">
    <vt:lpwstr>Kopi:</vt:lpwstr>
  </property>
  <property fmtid="{D5CDD505-2E9C-101B-9397-08002B2CF9AE}" pid="21" name="label_dref">
    <vt:lpwstr>Deres ref.:</vt:lpwstr>
  </property>
  <property fmtid="{D5CDD505-2E9C-101B-9397-08002B2CF9AE}" pid="22" name="label_vref">
    <vt:lpwstr>Vår ref.:</vt:lpwstr>
  </property>
  <property fmtid="{D5CDD505-2E9C-101B-9397-08002B2CF9AE}" pid="23" name="label_dato">
    <vt:lpwstr>Dato:</vt:lpwstr>
  </property>
  <property fmtid="{D5CDD505-2E9C-101B-9397-08002B2CF9AE}" pid="24" name="label_side">
    <vt:lpwstr>Side:</vt:lpwstr>
  </property>
</Properties>
</file>